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03" w:rsidRPr="00DB6987" w:rsidRDefault="00CB78A0" w:rsidP="007A5E70">
      <w:pPr>
        <w:pStyle w:val="Ttulo3"/>
        <w:rPr>
          <w:sz w:val="24"/>
          <w:szCs w:val="24"/>
          <w:lang w:val="es-AR"/>
        </w:rPr>
      </w:pPr>
      <w:r w:rsidRPr="00DB6987">
        <w:rPr>
          <w:sz w:val="24"/>
          <w:szCs w:val="24"/>
          <w:lang w:val="es-AR"/>
        </w:rPr>
        <w:t>PLAN DE ENLACE</w:t>
      </w:r>
      <w:r w:rsidR="00B72E6C" w:rsidRPr="00DB6987">
        <w:rPr>
          <w:sz w:val="24"/>
          <w:szCs w:val="24"/>
          <w:lang w:val="es-AR"/>
        </w:rPr>
        <w:t xml:space="preserve"> DISEÑO INDUSTRIAL</w:t>
      </w:r>
    </w:p>
    <w:p w:rsidR="00613403" w:rsidRDefault="00613403" w:rsidP="00613403">
      <w:pPr>
        <w:outlineLvl w:val="0"/>
        <w:rPr>
          <w:rFonts w:cs="Arial"/>
          <w:szCs w:val="24"/>
        </w:rPr>
      </w:pPr>
      <w:r w:rsidRPr="00DB6987">
        <w:rPr>
          <w:rFonts w:cs="Arial"/>
          <w:szCs w:val="24"/>
        </w:rPr>
        <w:t xml:space="preserve">Del presente cuadro, se desprende que las equivalencias </w:t>
      </w:r>
      <w:r w:rsidR="007A5E70" w:rsidRPr="00DB6987">
        <w:rPr>
          <w:rFonts w:cs="Arial"/>
          <w:szCs w:val="24"/>
        </w:rPr>
        <w:t xml:space="preserve">Plan </w:t>
      </w:r>
      <w:r w:rsidR="007A5E70" w:rsidRPr="00DB6987">
        <w:rPr>
          <w:rFonts w:cs="Arial"/>
          <w:b/>
          <w:szCs w:val="24"/>
        </w:rPr>
        <w:t>Ord. N° 0</w:t>
      </w:r>
      <w:r w:rsidR="006C3F37" w:rsidRPr="00DB6987">
        <w:rPr>
          <w:rFonts w:cs="Arial"/>
          <w:b/>
          <w:szCs w:val="24"/>
        </w:rPr>
        <w:t>2/</w:t>
      </w:r>
      <w:r w:rsidR="007A5E70" w:rsidRPr="00DB6987">
        <w:rPr>
          <w:rFonts w:cs="Arial"/>
          <w:b/>
          <w:szCs w:val="24"/>
        </w:rPr>
        <w:t>2015-CD-FAUD</w:t>
      </w:r>
      <w:r w:rsidR="007A5E70" w:rsidRPr="00DB6987">
        <w:rPr>
          <w:rFonts w:cs="Arial"/>
          <w:szCs w:val="24"/>
        </w:rPr>
        <w:t xml:space="preserve"> y la </w:t>
      </w:r>
      <w:r w:rsidR="007A5E70" w:rsidRPr="00DB6987">
        <w:rPr>
          <w:rFonts w:cs="Arial"/>
          <w:b/>
          <w:szCs w:val="24"/>
        </w:rPr>
        <w:t>Ord.</w:t>
      </w:r>
      <w:r w:rsidR="006C3F37" w:rsidRPr="00DB6987">
        <w:rPr>
          <w:rFonts w:cs="Arial"/>
          <w:b/>
          <w:szCs w:val="24"/>
        </w:rPr>
        <w:t xml:space="preserve"> N° 02/2004</w:t>
      </w:r>
      <w:r w:rsidR="007A5E70" w:rsidRPr="00DB6987">
        <w:rPr>
          <w:rFonts w:cs="Arial"/>
          <w:b/>
          <w:szCs w:val="24"/>
        </w:rPr>
        <w:t>-CD-FAUD;</w:t>
      </w:r>
      <w:r w:rsidR="007A5E70" w:rsidRPr="00DB6987">
        <w:rPr>
          <w:rFonts w:cs="Arial"/>
          <w:szCs w:val="24"/>
        </w:rPr>
        <w:t xml:space="preserve"> </w:t>
      </w:r>
      <w:r w:rsidRPr="00DB6987">
        <w:rPr>
          <w:rFonts w:cs="Arial"/>
          <w:szCs w:val="24"/>
        </w:rPr>
        <w:t>de las asignaturas indicadas con el 100% corresponden el otorgamiento de la equivalencia directa.</w:t>
      </w:r>
    </w:p>
    <w:p w:rsidR="00E67A8A" w:rsidRPr="00DB6987" w:rsidRDefault="00E67A8A" w:rsidP="00613403">
      <w:pPr>
        <w:outlineLvl w:val="0"/>
        <w:rPr>
          <w:rFonts w:cs="Arial"/>
          <w:szCs w:val="24"/>
        </w:rPr>
      </w:pPr>
    </w:p>
    <w:tbl>
      <w:tblPr>
        <w:tblW w:w="94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8"/>
        <w:gridCol w:w="3827"/>
        <w:gridCol w:w="708"/>
        <w:gridCol w:w="3686"/>
      </w:tblGrid>
      <w:tr w:rsidR="00613403" w:rsidRPr="00AB7C3E" w:rsidTr="00464406">
        <w:trPr>
          <w:cantSplit/>
          <w:trHeight w:val="230"/>
        </w:trPr>
        <w:tc>
          <w:tcPr>
            <w:tcW w:w="709" w:type="dxa"/>
            <w:tcBorders>
              <w:top w:val="nil"/>
              <w:left w:val="nil"/>
              <w:bottom w:val="single" w:sz="4" w:space="0" w:color="auto"/>
              <w:right w:val="nil"/>
            </w:tcBorders>
            <w:shd w:val="clear" w:color="auto" w:fill="auto"/>
            <w:vAlign w:val="center"/>
          </w:tcPr>
          <w:p w:rsidR="00613403" w:rsidRPr="007D0136" w:rsidRDefault="00613403" w:rsidP="007D0136">
            <w:pPr>
              <w:pStyle w:val="tabla"/>
              <w:jc w:val="center"/>
              <w:rPr>
                <w:b/>
                <w:lang w:val="es-AR"/>
              </w:rPr>
            </w:pPr>
          </w:p>
        </w:tc>
        <w:tc>
          <w:tcPr>
            <w:tcW w:w="568" w:type="dxa"/>
            <w:tcBorders>
              <w:top w:val="nil"/>
              <w:left w:val="nil"/>
            </w:tcBorders>
            <w:shd w:val="clear" w:color="auto" w:fill="auto"/>
            <w:vAlign w:val="center"/>
          </w:tcPr>
          <w:p w:rsidR="00613403" w:rsidRPr="007D0136" w:rsidRDefault="00613403" w:rsidP="007D0136">
            <w:pPr>
              <w:pStyle w:val="tabla"/>
              <w:jc w:val="center"/>
              <w:rPr>
                <w:b/>
                <w:lang w:val="es-AR"/>
              </w:rPr>
            </w:pPr>
          </w:p>
        </w:tc>
        <w:tc>
          <w:tcPr>
            <w:tcW w:w="3827" w:type="dxa"/>
            <w:shd w:val="clear" w:color="auto" w:fill="E6E6E6"/>
            <w:vAlign w:val="center"/>
          </w:tcPr>
          <w:p w:rsidR="00613403" w:rsidRPr="007A5E70" w:rsidRDefault="00613403" w:rsidP="007A5E70">
            <w:pPr>
              <w:pStyle w:val="tabla"/>
              <w:jc w:val="center"/>
              <w:rPr>
                <w:b/>
              </w:rPr>
            </w:pPr>
            <w:r w:rsidRPr="007A5E70">
              <w:rPr>
                <w:b/>
              </w:rPr>
              <w:t>PLAN 201</w:t>
            </w:r>
            <w:r w:rsidR="0097742E" w:rsidRPr="007A5E70">
              <w:rPr>
                <w:b/>
              </w:rPr>
              <w:t>5</w:t>
            </w:r>
          </w:p>
        </w:tc>
        <w:tc>
          <w:tcPr>
            <w:tcW w:w="708" w:type="dxa"/>
            <w:tcBorders>
              <w:top w:val="nil"/>
            </w:tcBorders>
            <w:shd w:val="clear" w:color="auto" w:fill="auto"/>
            <w:tcFitText/>
            <w:vAlign w:val="center"/>
          </w:tcPr>
          <w:p w:rsidR="00613403" w:rsidRPr="007A5E70" w:rsidRDefault="00613403" w:rsidP="007A5E70">
            <w:pPr>
              <w:pStyle w:val="tabla"/>
              <w:jc w:val="center"/>
            </w:pPr>
          </w:p>
        </w:tc>
        <w:tc>
          <w:tcPr>
            <w:tcW w:w="3686" w:type="dxa"/>
            <w:shd w:val="clear" w:color="auto" w:fill="E6E6E6"/>
            <w:vAlign w:val="center"/>
          </w:tcPr>
          <w:p w:rsidR="00613403" w:rsidRPr="007A5E70" w:rsidRDefault="00613403" w:rsidP="007A5E70">
            <w:pPr>
              <w:pStyle w:val="tabla"/>
              <w:jc w:val="center"/>
              <w:rPr>
                <w:b/>
              </w:rPr>
            </w:pPr>
            <w:r w:rsidRPr="007A5E70">
              <w:rPr>
                <w:b/>
              </w:rPr>
              <w:t xml:space="preserve">PLAN </w:t>
            </w:r>
            <w:r w:rsidR="00EE76F3" w:rsidRPr="007A5E70">
              <w:rPr>
                <w:b/>
              </w:rPr>
              <w:t>2004</w:t>
            </w:r>
          </w:p>
        </w:tc>
      </w:tr>
      <w:tr w:rsidR="00613403" w:rsidRPr="00AB7C3E" w:rsidTr="00464406">
        <w:trPr>
          <w:cantSplit/>
          <w:trHeight w:val="367"/>
        </w:trPr>
        <w:tc>
          <w:tcPr>
            <w:tcW w:w="709" w:type="dxa"/>
            <w:vMerge w:val="restart"/>
            <w:tcBorders>
              <w:top w:val="single" w:sz="4" w:space="0" w:color="auto"/>
            </w:tcBorders>
            <w:shd w:val="clear" w:color="auto" w:fill="E6E6E6"/>
            <w:vAlign w:val="center"/>
          </w:tcPr>
          <w:p w:rsidR="00613403" w:rsidRPr="007D0136" w:rsidRDefault="00613403" w:rsidP="007D0136">
            <w:pPr>
              <w:pStyle w:val="tabla"/>
              <w:jc w:val="center"/>
              <w:rPr>
                <w:b/>
                <w:lang w:val="es-AR"/>
              </w:rPr>
            </w:pPr>
            <w:r w:rsidRPr="007D0136">
              <w:rPr>
                <w:b/>
                <w:lang w:val="es-AR"/>
              </w:rPr>
              <w:t>Año</w:t>
            </w:r>
          </w:p>
        </w:tc>
        <w:tc>
          <w:tcPr>
            <w:tcW w:w="568" w:type="dxa"/>
            <w:vMerge w:val="restart"/>
            <w:shd w:val="clear" w:color="auto" w:fill="E6E6E6"/>
            <w:vAlign w:val="center"/>
          </w:tcPr>
          <w:p w:rsidR="00613403" w:rsidRPr="007D0136" w:rsidRDefault="00613403" w:rsidP="007D0136">
            <w:pPr>
              <w:pStyle w:val="tabla"/>
              <w:jc w:val="center"/>
              <w:rPr>
                <w:b/>
                <w:lang w:val="es-AR"/>
              </w:rPr>
            </w:pPr>
            <w:r w:rsidRPr="007D0136">
              <w:rPr>
                <w:b/>
                <w:lang w:val="es-AR"/>
              </w:rPr>
              <w:t>Nº</w:t>
            </w:r>
          </w:p>
        </w:tc>
        <w:tc>
          <w:tcPr>
            <w:tcW w:w="3827" w:type="dxa"/>
            <w:vMerge w:val="restart"/>
            <w:shd w:val="clear" w:color="auto" w:fill="E6E6E6"/>
            <w:vAlign w:val="center"/>
          </w:tcPr>
          <w:p w:rsidR="00613403" w:rsidRPr="007A5E70" w:rsidRDefault="007A5E70" w:rsidP="007A5E70">
            <w:pPr>
              <w:pStyle w:val="tabla"/>
              <w:jc w:val="center"/>
              <w:rPr>
                <w:b/>
              </w:rPr>
            </w:pPr>
            <w:r w:rsidRPr="007A5E70">
              <w:rPr>
                <w:b/>
              </w:rPr>
              <w:t>ASIGNATURA</w:t>
            </w:r>
          </w:p>
        </w:tc>
        <w:tc>
          <w:tcPr>
            <w:tcW w:w="708" w:type="dxa"/>
            <w:vMerge w:val="restart"/>
            <w:shd w:val="clear" w:color="auto" w:fill="E6E6E6"/>
            <w:tcFitText/>
            <w:vAlign w:val="center"/>
          </w:tcPr>
          <w:p w:rsidR="00613403" w:rsidRPr="007A5E70" w:rsidRDefault="007A5E70" w:rsidP="007A5E70">
            <w:pPr>
              <w:pStyle w:val="tabla"/>
              <w:jc w:val="center"/>
            </w:pPr>
            <w:r w:rsidRPr="00197FEB">
              <w:t>%</w:t>
            </w:r>
          </w:p>
        </w:tc>
        <w:tc>
          <w:tcPr>
            <w:tcW w:w="3686" w:type="dxa"/>
            <w:vMerge w:val="restart"/>
            <w:shd w:val="clear" w:color="auto" w:fill="E6E6E6"/>
            <w:vAlign w:val="center"/>
          </w:tcPr>
          <w:p w:rsidR="00613403" w:rsidRPr="007A5E70" w:rsidRDefault="007A5E70" w:rsidP="007A5E70">
            <w:pPr>
              <w:pStyle w:val="tabla"/>
              <w:jc w:val="center"/>
              <w:rPr>
                <w:b/>
              </w:rPr>
            </w:pPr>
            <w:r w:rsidRPr="007A5E70">
              <w:rPr>
                <w:b/>
              </w:rPr>
              <w:t>ASIGNATURA</w:t>
            </w:r>
          </w:p>
        </w:tc>
      </w:tr>
      <w:tr w:rsidR="00613403" w:rsidRPr="00AB7C3E" w:rsidTr="00464406">
        <w:trPr>
          <w:cantSplit/>
          <w:trHeight w:val="410"/>
        </w:trPr>
        <w:tc>
          <w:tcPr>
            <w:tcW w:w="709" w:type="dxa"/>
            <w:vMerge/>
            <w:shd w:val="clear" w:color="auto" w:fill="E6E6E6"/>
          </w:tcPr>
          <w:p w:rsidR="00613403" w:rsidRPr="00AB7C3E" w:rsidRDefault="00613403" w:rsidP="007D0136">
            <w:pPr>
              <w:pStyle w:val="tabla"/>
              <w:rPr>
                <w:bCs/>
              </w:rPr>
            </w:pPr>
          </w:p>
        </w:tc>
        <w:tc>
          <w:tcPr>
            <w:tcW w:w="568" w:type="dxa"/>
            <w:vMerge/>
            <w:shd w:val="clear" w:color="auto" w:fill="E6E6E6"/>
            <w:vAlign w:val="center"/>
          </w:tcPr>
          <w:p w:rsidR="00613403" w:rsidRPr="00AB7C3E" w:rsidRDefault="00613403" w:rsidP="007D0136">
            <w:pPr>
              <w:pStyle w:val="tabla"/>
              <w:rPr>
                <w:bCs/>
              </w:rPr>
            </w:pPr>
          </w:p>
        </w:tc>
        <w:tc>
          <w:tcPr>
            <w:tcW w:w="3827" w:type="dxa"/>
            <w:vMerge/>
            <w:shd w:val="clear" w:color="auto" w:fill="E6E6E6"/>
            <w:vAlign w:val="center"/>
          </w:tcPr>
          <w:p w:rsidR="00613403" w:rsidRPr="00AB7C3E" w:rsidRDefault="00613403" w:rsidP="007D0136">
            <w:pPr>
              <w:pStyle w:val="tabla"/>
              <w:rPr>
                <w:bCs/>
              </w:rPr>
            </w:pPr>
          </w:p>
        </w:tc>
        <w:tc>
          <w:tcPr>
            <w:tcW w:w="708" w:type="dxa"/>
            <w:vMerge/>
            <w:shd w:val="clear" w:color="auto" w:fill="E6E6E6"/>
            <w:vAlign w:val="center"/>
          </w:tcPr>
          <w:p w:rsidR="00613403" w:rsidRPr="00AB7C3E" w:rsidRDefault="00613403" w:rsidP="007D0136">
            <w:pPr>
              <w:pStyle w:val="tabla"/>
              <w:rPr>
                <w:bCs/>
              </w:rPr>
            </w:pPr>
          </w:p>
        </w:tc>
        <w:tc>
          <w:tcPr>
            <w:tcW w:w="3686" w:type="dxa"/>
            <w:vMerge/>
            <w:shd w:val="clear" w:color="auto" w:fill="E6E6E6"/>
            <w:vAlign w:val="center"/>
          </w:tcPr>
          <w:p w:rsidR="00613403" w:rsidRPr="00AB7C3E" w:rsidRDefault="00613403" w:rsidP="007D0136">
            <w:pPr>
              <w:pStyle w:val="tabla"/>
              <w:rPr>
                <w:bCs/>
              </w:rPr>
            </w:pPr>
          </w:p>
        </w:tc>
      </w:tr>
      <w:tr w:rsidR="0097742E" w:rsidRPr="002F1D8B" w:rsidTr="00464406">
        <w:trPr>
          <w:trHeight w:val="266"/>
        </w:trPr>
        <w:tc>
          <w:tcPr>
            <w:tcW w:w="709" w:type="dxa"/>
            <w:vMerge w:val="restart"/>
            <w:vAlign w:val="center"/>
          </w:tcPr>
          <w:p w:rsidR="0097742E" w:rsidRPr="006A540C" w:rsidRDefault="0097742E" w:rsidP="006A540C">
            <w:pPr>
              <w:pStyle w:val="tabla"/>
              <w:rPr>
                <w:sz w:val="18"/>
                <w:szCs w:val="18"/>
              </w:rPr>
            </w:pPr>
            <w:r w:rsidRPr="006A540C">
              <w:rPr>
                <w:sz w:val="18"/>
                <w:szCs w:val="18"/>
              </w:rPr>
              <w:t>1º</w:t>
            </w:r>
          </w:p>
        </w:tc>
        <w:tc>
          <w:tcPr>
            <w:tcW w:w="568" w:type="dxa"/>
            <w:vAlign w:val="center"/>
          </w:tcPr>
          <w:p w:rsidR="0097742E" w:rsidRPr="006A540C" w:rsidRDefault="0097742E" w:rsidP="006A540C">
            <w:pPr>
              <w:pStyle w:val="tabla"/>
              <w:rPr>
                <w:sz w:val="18"/>
                <w:szCs w:val="18"/>
                <w:lang w:val="es-AR"/>
              </w:rPr>
            </w:pPr>
            <w:r w:rsidRPr="006A540C">
              <w:rPr>
                <w:sz w:val="18"/>
                <w:szCs w:val="18"/>
                <w:lang w:val="es-AR"/>
              </w:rPr>
              <w:t>1</w:t>
            </w:r>
          </w:p>
        </w:tc>
        <w:tc>
          <w:tcPr>
            <w:tcW w:w="3827" w:type="dxa"/>
            <w:vAlign w:val="center"/>
          </w:tcPr>
          <w:p w:rsidR="0097742E" w:rsidRPr="006A540C" w:rsidRDefault="0097742E" w:rsidP="006A540C">
            <w:pPr>
              <w:pStyle w:val="tabla"/>
              <w:rPr>
                <w:sz w:val="18"/>
                <w:szCs w:val="18"/>
                <w:lang w:val="es-AR"/>
              </w:rPr>
            </w:pPr>
            <w:r w:rsidRPr="006A540C">
              <w:rPr>
                <w:sz w:val="18"/>
                <w:szCs w:val="18"/>
                <w:lang w:val="es-AR"/>
              </w:rPr>
              <w:t>Introducción al Proyecto de Diseño</w:t>
            </w:r>
          </w:p>
        </w:tc>
        <w:tc>
          <w:tcPr>
            <w:tcW w:w="708" w:type="dxa"/>
            <w:vAlign w:val="center"/>
          </w:tcPr>
          <w:p w:rsidR="0097742E" w:rsidRPr="006A540C" w:rsidRDefault="006A540C" w:rsidP="006A540C">
            <w:pPr>
              <w:pStyle w:val="tabla"/>
              <w:jc w:val="right"/>
              <w:rPr>
                <w:sz w:val="18"/>
                <w:szCs w:val="18"/>
                <w:lang w:val="es-AR"/>
              </w:rPr>
            </w:pPr>
            <w:r w:rsidRPr="006A540C">
              <w:rPr>
                <w:sz w:val="18"/>
                <w:szCs w:val="18"/>
                <w:lang w:val="es-AR"/>
              </w:rPr>
              <w:t>80%</w:t>
            </w:r>
          </w:p>
          <w:p w:rsidR="006A540C" w:rsidRPr="006A540C" w:rsidRDefault="006A540C" w:rsidP="006A540C">
            <w:pPr>
              <w:pStyle w:val="tabla"/>
              <w:jc w:val="right"/>
              <w:rPr>
                <w:sz w:val="18"/>
                <w:szCs w:val="18"/>
                <w:lang w:val="es-AR"/>
              </w:rPr>
            </w:pPr>
            <w:r w:rsidRPr="006A540C">
              <w:rPr>
                <w:sz w:val="18"/>
                <w:szCs w:val="18"/>
                <w:lang w:val="es-AR"/>
              </w:rPr>
              <w:t>20%</w:t>
            </w:r>
          </w:p>
          <w:p w:rsidR="006A540C" w:rsidRPr="006A540C" w:rsidRDefault="006A540C" w:rsidP="006A540C">
            <w:pPr>
              <w:pStyle w:val="tabla"/>
              <w:jc w:val="right"/>
              <w:rPr>
                <w:sz w:val="18"/>
                <w:szCs w:val="18"/>
                <w:lang w:val="es-AR"/>
              </w:rPr>
            </w:pPr>
          </w:p>
        </w:tc>
        <w:tc>
          <w:tcPr>
            <w:tcW w:w="3686" w:type="dxa"/>
            <w:vAlign w:val="center"/>
          </w:tcPr>
          <w:p w:rsidR="0097742E" w:rsidRPr="006A540C" w:rsidRDefault="006A540C" w:rsidP="006A540C">
            <w:pPr>
              <w:pStyle w:val="tabla"/>
              <w:rPr>
                <w:sz w:val="18"/>
                <w:szCs w:val="18"/>
                <w:lang w:val="es-AR"/>
              </w:rPr>
            </w:pPr>
            <w:r w:rsidRPr="006A540C">
              <w:rPr>
                <w:sz w:val="18"/>
                <w:szCs w:val="18"/>
                <w:lang w:val="es-AR"/>
              </w:rPr>
              <w:t>Taller de Diseño Industrial I</w:t>
            </w:r>
          </w:p>
          <w:p w:rsidR="006A540C" w:rsidRPr="006A540C" w:rsidRDefault="006A540C" w:rsidP="006A540C">
            <w:pPr>
              <w:pStyle w:val="tabla"/>
              <w:rPr>
                <w:sz w:val="18"/>
                <w:szCs w:val="18"/>
                <w:lang w:val="es-AR"/>
              </w:rPr>
            </w:pPr>
            <w:r w:rsidRPr="006A540C">
              <w:rPr>
                <w:sz w:val="18"/>
                <w:szCs w:val="18"/>
                <w:lang w:val="es-AR"/>
              </w:rPr>
              <w:t>Seminario I: Teoría Psicológica de la Forma y la Percepción</w:t>
            </w:r>
          </w:p>
        </w:tc>
      </w:tr>
      <w:tr w:rsidR="008E546A" w:rsidRPr="00AB7C3E" w:rsidTr="00464406">
        <w:trPr>
          <w:trHeight w:val="266"/>
        </w:trPr>
        <w:tc>
          <w:tcPr>
            <w:tcW w:w="709" w:type="dxa"/>
            <w:vMerge/>
            <w:vAlign w:val="center"/>
          </w:tcPr>
          <w:p w:rsidR="008E546A" w:rsidRPr="006A540C" w:rsidRDefault="008E546A" w:rsidP="006A540C">
            <w:pPr>
              <w:pStyle w:val="tabla"/>
              <w:rPr>
                <w:sz w:val="18"/>
                <w:szCs w:val="18"/>
                <w:lang w:val="es-ES"/>
              </w:rPr>
            </w:pPr>
          </w:p>
        </w:tc>
        <w:tc>
          <w:tcPr>
            <w:tcW w:w="568" w:type="dxa"/>
            <w:vAlign w:val="center"/>
          </w:tcPr>
          <w:p w:rsidR="008E546A" w:rsidRPr="006A540C" w:rsidRDefault="008E546A" w:rsidP="006A540C">
            <w:pPr>
              <w:pStyle w:val="tabla"/>
              <w:rPr>
                <w:sz w:val="18"/>
                <w:szCs w:val="18"/>
                <w:lang w:val="es-AR"/>
              </w:rPr>
            </w:pPr>
            <w:r w:rsidRPr="006A540C">
              <w:rPr>
                <w:sz w:val="18"/>
                <w:szCs w:val="18"/>
                <w:lang w:val="es-AR"/>
              </w:rPr>
              <w:t>2</w:t>
            </w:r>
          </w:p>
        </w:tc>
        <w:tc>
          <w:tcPr>
            <w:tcW w:w="3827" w:type="dxa"/>
            <w:vAlign w:val="center"/>
          </w:tcPr>
          <w:p w:rsidR="008E546A" w:rsidRPr="006A540C" w:rsidRDefault="008E546A" w:rsidP="006A540C">
            <w:pPr>
              <w:pStyle w:val="tabla"/>
              <w:rPr>
                <w:sz w:val="18"/>
                <w:szCs w:val="18"/>
                <w:lang w:val="es-AR"/>
              </w:rPr>
            </w:pPr>
            <w:r w:rsidRPr="006A540C">
              <w:rPr>
                <w:sz w:val="18"/>
                <w:szCs w:val="18"/>
                <w:lang w:val="es-AR"/>
              </w:rPr>
              <w:t>Morfología General</w:t>
            </w:r>
          </w:p>
        </w:tc>
        <w:tc>
          <w:tcPr>
            <w:tcW w:w="708" w:type="dxa"/>
            <w:vAlign w:val="center"/>
          </w:tcPr>
          <w:p w:rsidR="008E546A" w:rsidRPr="006A540C" w:rsidRDefault="00A20609" w:rsidP="006A540C">
            <w:pPr>
              <w:pStyle w:val="tabla"/>
              <w:jc w:val="right"/>
              <w:rPr>
                <w:sz w:val="18"/>
                <w:szCs w:val="18"/>
                <w:lang w:val="es-AR"/>
              </w:rPr>
            </w:pPr>
            <w:r>
              <w:rPr>
                <w:sz w:val="18"/>
                <w:szCs w:val="18"/>
                <w:lang w:val="es-AR"/>
              </w:rPr>
              <w:t>5</w:t>
            </w:r>
            <w:r w:rsidR="006A540C" w:rsidRPr="006A540C">
              <w:rPr>
                <w:sz w:val="18"/>
                <w:szCs w:val="18"/>
                <w:lang w:val="es-AR"/>
              </w:rPr>
              <w:t>0%</w:t>
            </w:r>
          </w:p>
          <w:p w:rsidR="006A540C" w:rsidRPr="006A540C" w:rsidRDefault="006A540C" w:rsidP="006A540C">
            <w:pPr>
              <w:pStyle w:val="tabla"/>
              <w:jc w:val="right"/>
              <w:rPr>
                <w:sz w:val="18"/>
                <w:szCs w:val="18"/>
                <w:lang w:val="es-AR"/>
              </w:rPr>
            </w:pPr>
            <w:r w:rsidRPr="006A540C">
              <w:rPr>
                <w:sz w:val="18"/>
                <w:szCs w:val="18"/>
                <w:lang w:val="es-AR"/>
              </w:rPr>
              <w:t>30%</w:t>
            </w:r>
          </w:p>
          <w:p w:rsidR="006A540C" w:rsidRPr="006A540C" w:rsidRDefault="006A540C" w:rsidP="006A540C">
            <w:pPr>
              <w:pStyle w:val="tabla"/>
              <w:jc w:val="right"/>
              <w:rPr>
                <w:sz w:val="18"/>
                <w:szCs w:val="18"/>
                <w:lang w:val="es-AR"/>
              </w:rPr>
            </w:pPr>
            <w:r w:rsidRPr="006A540C">
              <w:rPr>
                <w:sz w:val="18"/>
                <w:szCs w:val="18"/>
                <w:lang w:val="es-AR"/>
              </w:rPr>
              <w:t>20%</w:t>
            </w:r>
          </w:p>
          <w:p w:rsidR="006A540C" w:rsidRPr="006A540C" w:rsidRDefault="006A540C" w:rsidP="006A540C">
            <w:pPr>
              <w:pStyle w:val="tabla"/>
              <w:jc w:val="right"/>
              <w:rPr>
                <w:sz w:val="18"/>
                <w:szCs w:val="18"/>
                <w:lang w:val="es-AR"/>
              </w:rPr>
            </w:pPr>
          </w:p>
        </w:tc>
        <w:tc>
          <w:tcPr>
            <w:tcW w:w="3686" w:type="dxa"/>
            <w:vAlign w:val="center"/>
          </w:tcPr>
          <w:p w:rsidR="006A540C" w:rsidRPr="006A540C" w:rsidRDefault="00A20609" w:rsidP="006A540C">
            <w:pPr>
              <w:pStyle w:val="tabla"/>
              <w:rPr>
                <w:sz w:val="18"/>
                <w:szCs w:val="18"/>
                <w:lang w:val="es-AR"/>
              </w:rPr>
            </w:pPr>
            <w:r>
              <w:rPr>
                <w:sz w:val="18"/>
                <w:szCs w:val="18"/>
                <w:lang w:val="es-AR"/>
              </w:rPr>
              <w:t>Génesis Formal</w:t>
            </w:r>
            <w:r w:rsidR="006A540C" w:rsidRPr="006A540C">
              <w:rPr>
                <w:sz w:val="18"/>
                <w:szCs w:val="18"/>
                <w:lang w:val="es-AR"/>
              </w:rPr>
              <w:t xml:space="preserve"> I</w:t>
            </w:r>
          </w:p>
          <w:p w:rsidR="006A540C" w:rsidRPr="006A540C" w:rsidRDefault="00EA3E63" w:rsidP="006A540C">
            <w:pPr>
              <w:pStyle w:val="tabla"/>
              <w:rPr>
                <w:sz w:val="18"/>
                <w:szCs w:val="18"/>
                <w:lang w:val="es-AR"/>
              </w:rPr>
            </w:pPr>
            <w:r>
              <w:rPr>
                <w:sz w:val="18"/>
                <w:szCs w:val="18"/>
                <w:lang w:val="es-AR"/>
              </w:rPr>
              <w:t>Sistemas Gráficos I</w:t>
            </w:r>
            <w:r w:rsidR="00197FEB">
              <w:rPr>
                <w:sz w:val="18"/>
                <w:szCs w:val="18"/>
                <w:lang w:val="es-AR"/>
              </w:rPr>
              <w:t xml:space="preserve">      </w:t>
            </w:r>
            <w:bookmarkStart w:id="0" w:name="_GoBack"/>
            <w:bookmarkEnd w:id="0"/>
          </w:p>
          <w:p w:rsidR="008E546A" w:rsidRPr="006A540C" w:rsidRDefault="006A540C" w:rsidP="006A540C">
            <w:pPr>
              <w:pStyle w:val="tabla"/>
              <w:rPr>
                <w:sz w:val="18"/>
                <w:szCs w:val="18"/>
                <w:lang w:val="es-AR"/>
              </w:rPr>
            </w:pPr>
            <w:r w:rsidRPr="006A540C">
              <w:rPr>
                <w:sz w:val="18"/>
                <w:szCs w:val="18"/>
                <w:lang w:val="es-AR"/>
              </w:rPr>
              <w:t>Seminario I: Teoría Psicológica de la Forma y la Percepción</w:t>
            </w:r>
          </w:p>
        </w:tc>
      </w:tr>
      <w:tr w:rsidR="001C16D7" w:rsidRPr="00AB7C3E" w:rsidTr="00464406">
        <w:trPr>
          <w:trHeight w:val="266"/>
        </w:trPr>
        <w:tc>
          <w:tcPr>
            <w:tcW w:w="709" w:type="dxa"/>
            <w:vMerge/>
            <w:vAlign w:val="center"/>
          </w:tcPr>
          <w:p w:rsidR="001C16D7" w:rsidRPr="006A540C" w:rsidRDefault="001C16D7" w:rsidP="006A540C">
            <w:pPr>
              <w:pStyle w:val="tabla"/>
              <w:rPr>
                <w:sz w:val="18"/>
                <w:szCs w:val="18"/>
              </w:rPr>
            </w:pPr>
          </w:p>
        </w:tc>
        <w:tc>
          <w:tcPr>
            <w:tcW w:w="568" w:type="dxa"/>
            <w:vAlign w:val="center"/>
          </w:tcPr>
          <w:p w:rsidR="001C16D7" w:rsidRPr="006A540C" w:rsidRDefault="001C16D7" w:rsidP="006A540C">
            <w:pPr>
              <w:pStyle w:val="tabla"/>
              <w:rPr>
                <w:sz w:val="18"/>
                <w:szCs w:val="18"/>
                <w:lang w:val="es-AR"/>
              </w:rPr>
            </w:pPr>
            <w:r w:rsidRPr="006A540C">
              <w:rPr>
                <w:sz w:val="18"/>
                <w:szCs w:val="18"/>
                <w:lang w:val="es-AR"/>
              </w:rPr>
              <w:t>3</w:t>
            </w:r>
          </w:p>
        </w:tc>
        <w:tc>
          <w:tcPr>
            <w:tcW w:w="3827" w:type="dxa"/>
            <w:vAlign w:val="center"/>
          </w:tcPr>
          <w:p w:rsidR="001C16D7" w:rsidRPr="006A540C" w:rsidRDefault="001C16D7" w:rsidP="006A540C">
            <w:pPr>
              <w:pStyle w:val="tabla"/>
              <w:rPr>
                <w:sz w:val="18"/>
                <w:szCs w:val="18"/>
                <w:lang w:val="es-AR"/>
              </w:rPr>
            </w:pPr>
            <w:r w:rsidRPr="006A540C">
              <w:rPr>
                <w:sz w:val="18"/>
                <w:szCs w:val="18"/>
                <w:lang w:val="es-AR"/>
              </w:rPr>
              <w:t>Matemática</w:t>
            </w:r>
          </w:p>
        </w:tc>
        <w:tc>
          <w:tcPr>
            <w:tcW w:w="708" w:type="dxa"/>
            <w:vAlign w:val="center"/>
          </w:tcPr>
          <w:p w:rsidR="001C16D7" w:rsidRPr="006A540C" w:rsidRDefault="006A540C" w:rsidP="006A540C">
            <w:pPr>
              <w:pStyle w:val="tabla"/>
              <w:jc w:val="right"/>
              <w:rPr>
                <w:sz w:val="18"/>
                <w:szCs w:val="18"/>
                <w:lang w:val="es-AR"/>
              </w:rPr>
            </w:pPr>
            <w:r w:rsidRPr="006A540C">
              <w:rPr>
                <w:sz w:val="18"/>
                <w:szCs w:val="18"/>
                <w:lang w:val="es-AR"/>
              </w:rPr>
              <w:t>80%</w:t>
            </w:r>
          </w:p>
          <w:p w:rsidR="006A540C" w:rsidRPr="006A540C" w:rsidRDefault="006A540C" w:rsidP="006A540C">
            <w:pPr>
              <w:pStyle w:val="tabla"/>
              <w:jc w:val="right"/>
              <w:rPr>
                <w:sz w:val="18"/>
                <w:szCs w:val="18"/>
                <w:lang w:val="es-AR"/>
              </w:rPr>
            </w:pPr>
            <w:r w:rsidRPr="006A540C">
              <w:rPr>
                <w:sz w:val="18"/>
                <w:szCs w:val="18"/>
                <w:lang w:val="es-AR"/>
              </w:rPr>
              <w:t>20%</w:t>
            </w:r>
          </w:p>
        </w:tc>
        <w:tc>
          <w:tcPr>
            <w:tcW w:w="3686" w:type="dxa"/>
            <w:vAlign w:val="center"/>
          </w:tcPr>
          <w:p w:rsidR="001C16D7" w:rsidRPr="006A540C" w:rsidRDefault="006A540C" w:rsidP="006A540C">
            <w:pPr>
              <w:pStyle w:val="tabla"/>
              <w:rPr>
                <w:sz w:val="18"/>
                <w:szCs w:val="18"/>
                <w:lang w:val="es-AR"/>
              </w:rPr>
            </w:pPr>
            <w:r w:rsidRPr="006A540C">
              <w:rPr>
                <w:sz w:val="18"/>
                <w:szCs w:val="18"/>
                <w:lang w:val="es-AR"/>
              </w:rPr>
              <w:t>Matemática</w:t>
            </w:r>
          </w:p>
          <w:p w:rsidR="006A540C" w:rsidRPr="006A540C" w:rsidRDefault="006A540C" w:rsidP="006A540C">
            <w:pPr>
              <w:pStyle w:val="tabla"/>
              <w:rPr>
                <w:sz w:val="18"/>
                <w:szCs w:val="18"/>
                <w:lang w:val="es-AR"/>
              </w:rPr>
            </w:pPr>
            <w:r w:rsidRPr="006A540C">
              <w:rPr>
                <w:sz w:val="18"/>
                <w:szCs w:val="18"/>
                <w:lang w:val="es-AR"/>
              </w:rPr>
              <w:t>Génesis Formal II</w:t>
            </w:r>
          </w:p>
        </w:tc>
      </w:tr>
      <w:tr w:rsidR="0097742E" w:rsidRPr="00AB7C3E" w:rsidTr="00464406">
        <w:trPr>
          <w:trHeight w:val="297"/>
        </w:trPr>
        <w:tc>
          <w:tcPr>
            <w:tcW w:w="709" w:type="dxa"/>
            <w:vMerge/>
            <w:vAlign w:val="center"/>
          </w:tcPr>
          <w:p w:rsidR="0097742E" w:rsidRPr="006A540C" w:rsidRDefault="0097742E" w:rsidP="006A540C">
            <w:pPr>
              <w:pStyle w:val="tabla"/>
              <w:rPr>
                <w:sz w:val="18"/>
                <w:szCs w:val="18"/>
              </w:rPr>
            </w:pPr>
          </w:p>
        </w:tc>
        <w:tc>
          <w:tcPr>
            <w:tcW w:w="568" w:type="dxa"/>
            <w:vAlign w:val="center"/>
          </w:tcPr>
          <w:p w:rsidR="0097742E" w:rsidRPr="006A540C" w:rsidRDefault="0097742E" w:rsidP="006A540C">
            <w:pPr>
              <w:pStyle w:val="tabla"/>
              <w:rPr>
                <w:sz w:val="18"/>
                <w:szCs w:val="18"/>
                <w:lang w:val="es-AR"/>
              </w:rPr>
            </w:pPr>
            <w:r w:rsidRPr="006A540C">
              <w:rPr>
                <w:sz w:val="18"/>
                <w:szCs w:val="18"/>
                <w:lang w:val="es-AR"/>
              </w:rPr>
              <w:t>4</w:t>
            </w:r>
          </w:p>
        </w:tc>
        <w:tc>
          <w:tcPr>
            <w:tcW w:w="3827" w:type="dxa"/>
            <w:vAlign w:val="center"/>
          </w:tcPr>
          <w:p w:rsidR="0097742E" w:rsidRPr="006A540C" w:rsidRDefault="0097742E" w:rsidP="006A540C">
            <w:pPr>
              <w:pStyle w:val="tabla"/>
              <w:rPr>
                <w:sz w:val="18"/>
                <w:szCs w:val="18"/>
                <w:lang w:val="es-AR"/>
              </w:rPr>
            </w:pPr>
            <w:r w:rsidRPr="006A540C">
              <w:rPr>
                <w:sz w:val="18"/>
                <w:szCs w:val="18"/>
                <w:lang w:val="es-AR"/>
              </w:rPr>
              <w:t>Dibujo a Mano Alzada</w:t>
            </w:r>
          </w:p>
        </w:tc>
        <w:tc>
          <w:tcPr>
            <w:tcW w:w="708" w:type="dxa"/>
            <w:vAlign w:val="center"/>
          </w:tcPr>
          <w:p w:rsidR="0097742E" w:rsidRPr="006A540C" w:rsidRDefault="00B72E6C" w:rsidP="006A540C">
            <w:pPr>
              <w:pStyle w:val="tabla"/>
              <w:jc w:val="right"/>
              <w:rPr>
                <w:sz w:val="18"/>
                <w:szCs w:val="18"/>
                <w:lang w:val="es-AR"/>
              </w:rPr>
            </w:pPr>
            <w:r w:rsidRPr="006A540C">
              <w:rPr>
                <w:sz w:val="18"/>
                <w:szCs w:val="18"/>
                <w:lang w:val="es-AR"/>
              </w:rPr>
              <w:t>--------</w:t>
            </w:r>
          </w:p>
        </w:tc>
        <w:tc>
          <w:tcPr>
            <w:tcW w:w="3686" w:type="dxa"/>
            <w:vAlign w:val="center"/>
          </w:tcPr>
          <w:p w:rsidR="0097742E" w:rsidRPr="006A540C" w:rsidRDefault="00B72E6C" w:rsidP="006A540C">
            <w:pPr>
              <w:pStyle w:val="tabla"/>
              <w:rPr>
                <w:sz w:val="18"/>
                <w:szCs w:val="18"/>
                <w:lang w:val="es-AR"/>
              </w:rPr>
            </w:pPr>
            <w:r w:rsidRPr="006A540C">
              <w:rPr>
                <w:sz w:val="18"/>
                <w:szCs w:val="18"/>
                <w:lang w:val="es-AR"/>
              </w:rPr>
              <w:t>-----------------------------------------------------</w:t>
            </w:r>
          </w:p>
        </w:tc>
      </w:tr>
      <w:tr w:rsidR="0097742E" w:rsidRPr="00AB7C3E" w:rsidTr="00464406">
        <w:trPr>
          <w:trHeight w:val="180"/>
        </w:trPr>
        <w:tc>
          <w:tcPr>
            <w:tcW w:w="709" w:type="dxa"/>
            <w:vMerge/>
            <w:vAlign w:val="center"/>
          </w:tcPr>
          <w:p w:rsidR="0097742E" w:rsidRPr="006A540C" w:rsidRDefault="0097742E" w:rsidP="006A540C">
            <w:pPr>
              <w:pStyle w:val="tabla"/>
              <w:rPr>
                <w:sz w:val="18"/>
                <w:szCs w:val="18"/>
                <w:lang w:val="en-US"/>
              </w:rPr>
            </w:pPr>
          </w:p>
        </w:tc>
        <w:tc>
          <w:tcPr>
            <w:tcW w:w="568" w:type="dxa"/>
            <w:tcBorders>
              <w:bottom w:val="single" w:sz="18" w:space="0" w:color="auto"/>
            </w:tcBorders>
            <w:vAlign w:val="center"/>
          </w:tcPr>
          <w:p w:rsidR="0097742E" w:rsidRPr="006A540C" w:rsidRDefault="0097742E" w:rsidP="006A540C">
            <w:pPr>
              <w:pStyle w:val="tabla"/>
              <w:rPr>
                <w:sz w:val="18"/>
                <w:szCs w:val="18"/>
                <w:lang w:val="es-AR"/>
              </w:rPr>
            </w:pPr>
            <w:r w:rsidRPr="006A540C">
              <w:rPr>
                <w:sz w:val="18"/>
                <w:szCs w:val="18"/>
                <w:lang w:val="es-AR"/>
              </w:rPr>
              <w:t>5</w:t>
            </w:r>
          </w:p>
        </w:tc>
        <w:tc>
          <w:tcPr>
            <w:tcW w:w="3827" w:type="dxa"/>
            <w:tcBorders>
              <w:bottom w:val="single" w:sz="18" w:space="0" w:color="auto"/>
            </w:tcBorders>
            <w:vAlign w:val="center"/>
          </w:tcPr>
          <w:p w:rsidR="0097742E" w:rsidRPr="006A540C" w:rsidRDefault="0097742E" w:rsidP="006A540C">
            <w:pPr>
              <w:pStyle w:val="tabla"/>
              <w:rPr>
                <w:sz w:val="18"/>
                <w:szCs w:val="18"/>
                <w:lang w:val="es-AR"/>
              </w:rPr>
            </w:pPr>
            <w:r w:rsidRPr="006A540C">
              <w:rPr>
                <w:sz w:val="18"/>
                <w:szCs w:val="18"/>
                <w:lang w:val="es-AR"/>
              </w:rPr>
              <w:t>Física General</w:t>
            </w:r>
          </w:p>
        </w:tc>
        <w:tc>
          <w:tcPr>
            <w:tcW w:w="708" w:type="dxa"/>
            <w:tcBorders>
              <w:bottom w:val="single" w:sz="18" w:space="0" w:color="auto"/>
            </w:tcBorders>
            <w:vAlign w:val="center"/>
          </w:tcPr>
          <w:p w:rsidR="0097742E" w:rsidRPr="006A540C" w:rsidRDefault="000B7045" w:rsidP="006A540C">
            <w:pPr>
              <w:pStyle w:val="tabla"/>
              <w:jc w:val="right"/>
              <w:rPr>
                <w:sz w:val="18"/>
                <w:szCs w:val="18"/>
                <w:lang w:val="es-AR"/>
              </w:rPr>
            </w:pPr>
            <w:r w:rsidRPr="006A540C">
              <w:rPr>
                <w:sz w:val="18"/>
                <w:szCs w:val="18"/>
                <w:lang w:val="es-AR"/>
              </w:rPr>
              <w:t>100%</w:t>
            </w:r>
          </w:p>
        </w:tc>
        <w:tc>
          <w:tcPr>
            <w:tcW w:w="3686" w:type="dxa"/>
            <w:tcBorders>
              <w:bottom w:val="single" w:sz="18" w:space="0" w:color="auto"/>
            </w:tcBorders>
            <w:vAlign w:val="center"/>
          </w:tcPr>
          <w:p w:rsidR="0097742E" w:rsidRPr="006A540C" w:rsidRDefault="000B7045" w:rsidP="006A540C">
            <w:pPr>
              <w:pStyle w:val="tabla"/>
              <w:rPr>
                <w:sz w:val="18"/>
                <w:szCs w:val="18"/>
                <w:lang w:val="es-AR"/>
              </w:rPr>
            </w:pPr>
            <w:r w:rsidRPr="006A540C">
              <w:rPr>
                <w:sz w:val="18"/>
                <w:szCs w:val="18"/>
                <w:lang w:val="es-AR"/>
              </w:rPr>
              <w:t>Física</w:t>
            </w:r>
          </w:p>
        </w:tc>
      </w:tr>
      <w:tr w:rsidR="00613403" w:rsidRPr="00AB7C3E" w:rsidTr="00464406">
        <w:trPr>
          <w:trHeight w:val="266"/>
        </w:trPr>
        <w:tc>
          <w:tcPr>
            <w:tcW w:w="709" w:type="dxa"/>
            <w:vMerge w:val="restart"/>
            <w:tcBorders>
              <w:top w:val="single" w:sz="18" w:space="0" w:color="auto"/>
            </w:tcBorders>
            <w:vAlign w:val="center"/>
          </w:tcPr>
          <w:p w:rsidR="00613403" w:rsidRPr="006A540C" w:rsidRDefault="00613403" w:rsidP="006A540C">
            <w:pPr>
              <w:pStyle w:val="tabla"/>
              <w:rPr>
                <w:sz w:val="18"/>
                <w:szCs w:val="18"/>
              </w:rPr>
            </w:pPr>
            <w:r w:rsidRPr="006A540C">
              <w:rPr>
                <w:sz w:val="18"/>
                <w:szCs w:val="18"/>
              </w:rPr>
              <w:t>2º</w:t>
            </w:r>
          </w:p>
        </w:tc>
        <w:tc>
          <w:tcPr>
            <w:tcW w:w="568" w:type="dxa"/>
            <w:tcBorders>
              <w:top w:val="single" w:sz="18" w:space="0" w:color="auto"/>
            </w:tcBorders>
            <w:vAlign w:val="center"/>
          </w:tcPr>
          <w:p w:rsidR="00613403" w:rsidRPr="006A540C" w:rsidRDefault="00613403" w:rsidP="006A540C">
            <w:pPr>
              <w:pStyle w:val="tabla"/>
              <w:rPr>
                <w:sz w:val="18"/>
                <w:szCs w:val="18"/>
                <w:lang w:val="es-AR"/>
              </w:rPr>
            </w:pPr>
            <w:r w:rsidRPr="006A540C">
              <w:rPr>
                <w:sz w:val="18"/>
                <w:szCs w:val="18"/>
                <w:lang w:val="es-AR"/>
              </w:rPr>
              <w:t>6</w:t>
            </w:r>
          </w:p>
        </w:tc>
        <w:tc>
          <w:tcPr>
            <w:tcW w:w="3827" w:type="dxa"/>
            <w:tcBorders>
              <w:top w:val="single" w:sz="18" w:space="0" w:color="auto"/>
            </w:tcBorders>
            <w:vAlign w:val="center"/>
          </w:tcPr>
          <w:p w:rsidR="00613403" w:rsidRPr="006A540C" w:rsidRDefault="00613403" w:rsidP="006A540C">
            <w:pPr>
              <w:pStyle w:val="tabla"/>
              <w:rPr>
                <w:sz w:val="18"/>
                <w:szCs w:val="18"/>
                <w:lang w:val="es-AR"/>
              </w:rPr>
            </w:pPr>
            <w:r w:rsidRPr="006A540C">
              <w:rPr>
                <w:sz w:val="18"/>
                <w:szCs w:val="18"/>
                <w:lang w:val="es-AR"/>
              </w:rPr>
              <w:t>Taller de Diseño Industrial I</w:t>
            </w:r>
          </w:p>
        </w:tc>
        <w:tc>
          <w:tcPr>
            <w:tcW w:w="708" w:type="dxa"/>
            <w:tcBorders>
              <w:top w:val="single" w:sz="18" w:space="0" w:color="auto"/>
            </w:tcBorders>
            <w:vAlign w:val="center"/>
          </w:tcPr>
          <w:p w:rsidR="00613403" w:rsidRPr="006A540C" w:rsidRDefault="00613403" w:rsidP="006A540C">
            <w:pPr>
              <w:pStyle w:val="tabla"/>
              <w:jc w:val="right"/>
              <w:rPr>
                <w:sz w:val="18"/>
                <w:szCs w:val="18"/>
                <w:lang w:val="es-AR"/>
              </w:rPr>
            </w:pPr>
            <w:r w:rsidRPr="006A540C">
              <w:rPr>
                <w:sz w:val="18"/>
                <w:szCs w:val="18"/>
                <w:lang w:val="es-AR"/>
              </w:rPr>
              <w:t>100%</w:t>
            </w:r>
          </w:p>
        </w:tc>
        <w:tc>
          <w:tcPr>
            <w:tcW w:w="3686" w:type="dxa"/>
            <w:tcBorders>
              <w:top w:val="single" w:sz="18" w:space="0" w:color="auto"/>
            </w:tcBorders>
            <w:vAlign w:val="center"/>
          </w:tcPr>
          <w:p w:rsidR="00613403" w:rsidRPr="006A540C" w:rsidRDefault="00B60CD7" w:rsidP="006A540C">
            <w:pPr>
              <w:pStyle w:val="tabla"/>
              <w:rPr>
                <w:sz w:val="18"/>
                <w:szCs w:val="18"/>
                <w:lang w:val="es-AR"/>
              </w:rPr>
            </w:pPr>
            <w:r w:rsidRPr="006A540C">
              <w:rPr>
                <w:sz w:val="18"/>
                <w:szCs w:val="18"/>
                <w:lang w:val="es-AR"/>
              </w:rPr>
              <w:t xml:space="preserve">Taller de </w:t>
            </w:r>
            <w:r w:rsidR="00613403" w:rsidRPr="006A540C">
              <w:rPr>
                <w:sz w:val="18"/>
                <w:szCs w:val="18"/>
                <w:lang w:val="es-AR"/>
              </w:rPr>
              <w:t>Diseño Industrial I</w:t>
            </w:r>
          </w:p>
        </w:tc>
      </w:tr>
      <w:tr w:rsidR="008E546A" w:rsidRPr="00AB7C3E" w:rsidTr="00464406">
        <w:trPr>
          <w:trHeight w:val="266"/>
        </w:trPr>
        <w:tc>
          <w:tcPr>
            <w:tcW w:w="709" w:type="dxa"/>
            <w:vMerge/>
            <w:vAlign w:val="center"/>
          </w:tcPr>
          <w:p w:rsidR="008E546A" w:rsidRPr="006A540C" w:rsidRDefault="008E546A" w:rsidP="006A540C">
            <w:pPr>
              <w:pStyle w:val="tabla"/>
              <w:rPr>
                <w:sz w:val="18"/>
                <w:szCs w:val="18"/>
              </w:rPr>
            </w:pPr>
          </w:p>
        </w:tc>
        <w:tc>
          <w:tcPr>
            <w:tcW w:w="568" w:type="dxa"/>
            <w:vAlign w:val="center"/>
          </w:tcPr>
          <w:p w:rsidR="008E546A" w:rsidRPr="006A540C" w:rsidRDefault="008E546A" w:rsidP="006A540C">
            <w:pPr>
              <w:pStyle w:val="tabla"/>
              <w:rPr>
                <w:sz w:val="18"/>
                <w:szCs w:val="18"/>
                <w:lang w:val="es-AR"/>
              </w:rPr>
            </w:pPr>
            <w:r w:rsidRPr="006A540C">
              <w:rPr>
                <w:sz w:val="18"/>
                <w:szCs w:val="18"/>
                <w:lang w:val="es-AR"/>
              </w:rPr>
              <w:t>7</w:t>
            </w:r>
          </w:p>
        </w:tc>
        <w:tc>
          <w:tcPr>
            <w:tcW w:w="3827" w:type="dxa"/>
            <w:vAlign w:val="center"/>
          </w:tcPr>
          <w:p w:rsidR="008E546A" w:rsidRPr="006A540C" w:rsidRDefault="008E546A" w:rsidP="006A540C">
            <w:pPr>
              <w:pStyle w:val="tabla"/>
              <w:rPr>
                <w:sz w:val="18"/>
                <w:szCs w:val="18"/>
                <w:lang w:val="es-AR"/>
              </w:rPr>
            </w:pPr>
            <w:r w:rsidRPr="006A540C">
              <w:rPr>
                <w:sz w:val="18"/>
                <w:szCs w:val="18"/>
                <w:lang w:val="es-AR"/>
              </w:rPr>
              <w:t>Gráfica Sistemática I</w:t>
            </w:r>
          </w:p>
        </w:tc>
        <w:tc>
          <w:tcPr>
            <w:tcW w:w="708" w:type="dxa"/>
            <w:vAlign w:val="center"/>
          </w:tcPr>
          <w:p w:rsidR="008E546A" w:rsidRPr="006A540C" w:rsidRDefault="008E546A" w:rsidP="006A540C">
            <w:pPr>
              <w:pStyle w:val="tabla"/>
              <w:jc w:val="right"/>
              <w:rPr>
                <w:sz w:val="18"/>
                <w:szCs w:val="18"/>
                <w:lang w:val="es-AR"/>
              </w:rPr>
            </w:pPr>
            <w:r w:rsidRPr="006A540C">
              <w:rPr>
                <w:sz w:val="18"/>
                <w:szCs w:val="18"/>
                <w:lang w:val="es-AR"/>
              </w:rPr>
              <w:t>100%</w:t>
            </w:r>
          </w:p>
        </w:tc>
        <w:tc>
          <w:tcPr>
            <w:tcW w:w="3686" w:type="dxa"/>
            <w:vAlign w:val="center"/>
          </w:tcPr>
          <w:p w:rsidR="008E546A" w:rsidRPr="006A540C" w:rsidRDefault="008E546A" w:rsidP="006A540C">
            <w:pPr>
              <w:pStyle w:val="tabla"/>
              <w:rPr>
                <w:sz w:val="18"/>
                <w:szCs w:val="18"/>
                <w:lang w:val="es-AR"/>
              </w:rPr>
            </w:pPr>
            <w:r w:rsidRPr="006A540C">
              <w:rPr>
                <w:sz w:val="18"/>
                <w:szCs w:val="18"/>
                <w:lang w:val="es-AR"/>
              </w:rPr>
              <w:t>Sistemas Gráficos II</w:t>
            </w:r>
          </w:p>
        </w:tc>
      </w:tr>
      <w:tr w:rsidR="00613403" w:rsidRPr="00AB7C3E" w:rsidTr="00464406">
        <w:trPr>
          <w:trHeight w:val="266"/>
        </w:trPr>
        <w:tc>
          <w:tcPr>
            <w:tcW w:w="709" w:type="dxa"/>
            <w:vMerge/>
            <w:vAlign w:val="center"/>
          </w:tcPr>
          <w:p w:rsidR="00613403" w:rsidRPr="006A540C" w:rsidRDefault="00613403" w:rsidP="006A540C">
            <w:pPr>
              <w:pStyle w:val="tabla"/>
              <w:rPr>
                <w:sz w:val="18"/>
                <w:szCs w:val="18"/>
                <w:lang w:val="en-US"/>
              </w:rPr>
            </w:pPr>
          </w:p>
        </w:tc>
        <w:tc>
          <w:tcPr>
            <w:tcW w:w="568" w:type="dxa"/>
            <w:vAlign w:val="center"/>
          </w:tcPr>
          <w:p w:rsidR="00613403" w:rsidRPr="006A540C" w:rsidRDefault="00613403" w:rsidP="006A540C">
            <w:pPr>
              <w:pStyle w:val="tabla"/>
              <w:rPr>
                <w:sz w:val="18"/>
                <w:szCs w:val="18"/>
                <w:lang w:val="es-AR"/>
              </w:rPr>
            </w:pPr>
            <w:r w:rsidRPr="006A540C">
              <w:rPr>
                <w:sz w:val="18"/>
                <w:szCs w:val="18"/>
                <w:lang w:val="es-AR"/>
              </w:rPr>
              <w:t>8</w:t>
            </w:r>
          </w:p>
        </w:tc>
        <w:tc>
          <w:tcPr>
            <w:tcW w:w="3827" w:type="dxa"/>
            <w:vAlign w:val="center"/>
          </w:tcPr>
          <w:p w:rsidR="00613403" w:rsidRPr="006A540C" w:rsidRDefault="00613403" w:rsidP="006A540C">
            <w:pPr>
              <w:pStyle w:val="tabla"/>
              <w:rPr>
                <w:sz w:val="18"/>
                <w:szCs w:val="18"/>
                <w:lang w:val="es-AR"/>
              </w:rPr>
            </w:pPr>
            <w:r w:rsidRPr="006A540C">
              <w:rPr>
                <w:sz w:val="18"/>
                <w:szCs w:val="18"/>
                <w:lang w:val="es-AR"/>
              </w:rPr>
              <w:t>Génesis Formal I</w:t>
            </w:r>
          </w:p>
        </w:tc>
        <w:tc>
          <w:tcPr>
            <w:tcW w:w="708" w:type="dxa"/>
            <w:vAlign w:val="center"/>
          </w:tcPr>
          <w:p w:rsidR="00613403" w:rsidRPr="006A540C" w:rsidRDefault="00613403" w:rsidP="006A540C">
            <w:pPr>
              <w:pStyle w:val="tabla"/>
              <w:jc w:val="right"/>
              <w:rPr>
                <w:sz w:val="18"/>
                <w:szCs w:val="18"/>
                <w:lang w:val="es-AR"/>
              </w:rPr>
            </w:pPr>
            <w:r w:rsidRPr="006A540C">
              <w:rPr>
                <w:sz w:val="18"/>
                <w:szCs w:val="18"/>
                <w:lang w:val="es-AR"/>
              </w:rPr>
              <w:t>80%</w:t>
            </w:r>
          </w:p>
        </w:tc>
        <w:tc>
          <w:tcPr>
            <w:tcW w:w="3686" w:type="dxa"/>
            <w:vAlign w:val="center"/>
          </w:tcPr>
          <w:p w:rsidR="00613403" w:rsidRPr="006A540C" w:rsidRDefault="00613403" w:rsidP="006A540C">
            <w:pPr>
              <w:pStyle w:val="tabla"/>
              <w:rPr>
                <w:sz w:val="18"/>
                <w:szCs w:val="18"/>
                <w:lang w:val="es-AR"/>
              </w:rPr>
            </w:pPr>
            <w:r w:rsidRPr="006A540C">
              <w:rPr>
                <w:sz w:val="18"/>
                <w:szCs w:val="18"/>
                <w:lang w:val="es-AR"/>
              </w:rPr>
              <w:t>Génesis Formal I</w:t>
            </w:r>
          </w:p>
        </w:tc>
      </w:tr>
      <w:tr w:rsidR="00613403" w:rsidRPr="00AB7C3E" w:rsidTr="00464406">
        <w:trPr>
          <w:trHeight w:val="266"/>
        </w:trPr>
        <w:tc>
          <w:tcPr>
            <w:tcW w:w="709" w:type="dxa"/>
            <w:vMerge/>
            <w:vAlign w:val="center"/>
          </w:tcPr>
          <w:p w:rsidR="00613403" w:rsidRPr="006A540C" w:rsidRDefault="00613403" w:rsidP="006A540C">
            <w:pPr>
              <w:pStyle w:val="tabla"/>
              <w:rPr>
                <w:sz w:val="18"/>
                <w:szCs w:val="18"/>
                <w:lang w:val="en-US"/>
              </w:rPr>
            </w:pPr>
          </w:p>
        </w:tc>
        <w:tc>
          <w:tcPr>
            <w:tcW w:w="568" w:type="dxa"/>
            <w:vAlign w:val="center"/>
          </w:tcPr>
          <w:p w:rsidR="00613403" w:rsidRPr="006A540C" w:rsidRDefault="00613403" w:rsidP="006A540C">
            <w:pPr>
              <w:pStyle w:val="tabla"/>
              <w:rPr>
                <w:sz w:val="18"/>
                <w:szCs w:val="18"/>
                <w:lang w:val="es-AR"/>
              </w:rPr>
            </w:pPr>
            <w:r w:rsidRPr="006A540C">
              <w:rPr>
                <w:sz w:val="18"/>
                <w:szCs w:val="18"/>
                <w:lang w:val="es-AR"/>
              </w:rPr>
              <w:t>9</w:t>
            </w:r>
          </w:p>
        </w:tc>
        <w:tc>
          <w:tcPr>
            <w:tcW w:w="3827" w:type="dxa"/>
            <w:vAlign w:val="center"/>
          </w:tcPr>
          <w:p w:rsidR="00613403" w:rsidRPr="006A540C" w:rsidRDefault="00167506" w:rsidP="006A540C">
            <w:pPr>
              <w:pStyle w:val="tabla"/>
              <w:rPr>
                <w:sz w:val="18"/>
                <w:szCs w:val="18"/>
                <w:lang w:val="es-AR"/>
              </w:rPr>
            </w:pPr>
            <w:r w:rsidRPr="006A540C">
              <w:rPr>
                <w:sz w:val="18"/>
                <w:szCs w:val="18"/>
                <w:lang w:val="es-AR"/>
              </w:rPr>
              <w:t xml:space="preserve">Materiales y Procesos  </w:t>
            </w:r>
            <w:r w:rsidR="00613403" w:rsidRPr="006A540C">
              <w:rPr>
                <w:sz w:val="18"/>
                <w:szCs w:val="18"/>
                <w:lang w:val="es-AR"/>
              </w:rPr>
              <w:t>I</w:t>
            </w:r>
          </w:p>
        </w:tc>
        <w:tc>
          <w:tcPr>
            <w:tcW w:w="708" w:type="dxa"/>
            <w:vAlign w:val="center"/>
          </w:tcPr>
          <w:p w:rsidR="00613403" w:rsidRPr="006A540C" w:rsidRDefault="00613403" w:rsidP="006A540C">
            <w:pPr>
              <w:pStyle w:val="tabla"/>
              <w:jc w:val="right"/>
              <w:rPr>
                <w:sz w:val="18"/>
                <w:szCs w:val="18"/>
                <w:lang w:val="es-AR"/>
              </w:rPr>
            </w:pPr>
            <w:r w:rsidRPr="006A540C">
              <w:rPr>
                <w:sz w:val="18"/>
                <w:szCs w:val="18"/>
                <w:lang w:val="es-AR"/>
              </w:rPr>
              <w:t>100%</w:t>
            </w:r>
          </w:p>
        </w:tc>
        <w:tc>
          <w:tcPr>
            <w:tcW w:w="3686" w:type="dxa"/>
            <w:vAlign w:val="center"/>
          </w:tcPr>
          <w:p w:rsidR="00613403" w:rsidRPr="006A540C" w:rsidRDefault="00613403" w:rsidP="006A540C">
            <w:pPr>
              <w:pStyle w:val="tabla"/>
              <w:rPr>
                <w:sz w:val="18"/>
                <w:szCs w:val="18"/>
                <w:lang w:val="es-AR"/>
              </w:rPr>
            </w:pPr>
            <w:r w:rsidRPr="006A540C">
              <w:rPr>
                <w:sz w:val="18"/>
                <w:szCs w:val="18"/>
                <w:lang w:val="es-AR"/>
              </w:rPr>
              <w:t>Tecnología I</w:t>
            </w:r>
          </w:p>
        </w:tc>
      </w:tr>
      <w:tr w:rsidR="00167506" w:rsidRPr="00AB7C3E" w:rsidTr="00464406">
        <w:trPr>
          <w:trHeight w:val="266"/>
        </w:trPr>
        <w:tc>
          <w:tcPr>
            <w:tcW w:w="709" w:type="dxa"/>
            <w:vMerge/>
            <w:vAlign w:val="center"/>
          </w:tcPr>
          <w:p w:rsidR="00167506" w:rsidRPr="006A540C" w:rsidRDefault="00167506" w:rsidP="006A540C">
            <w:pPr>
              <w:pStyle w:val="tabla"/>
              <w:rPr>
                <w:sz w:val="18"/>
                <w:szCs w:val="18"/>
              </w:rPr>
            </w:pPr>
          </w:p>
        </w:tc>
        <w:tc>
          <w:tcPr>
            <w:tcW w:w="568" w:type="dxa"/>
            <w:vAlign w:val="center"/>
          </w:tcPr>
          <w:p w:rsidR="00167506" w:rsidRPr="006A540C" w:rsidRDefault="00167506" w:rsidP="006A540C">
            <w:pPr>
              <w:pStyle w:val="tabla"/>
              <w:rPr>
                <w:sz w:val="18"/>
                <w:szCs w:val="18"/>
                <w:lang w:val="es-AR"/>
              </w:rPr>
            </w:pPr>
            <w:r w:rsidRPr="006A540C">
              <w:rPr>
                <w:sz w:val="18"/>
                <w:szCs w:val="18"/>
                <w:lang w:val="es-AR"/>
              </w:rPr>
              <w:t>10</w:t>
            </w:r>
          </w:p>
        </w:tc>
        <w:tc>
          <w:tcPr>
            <w:tcW w:w="3827" w:type="dxa"/>
            <w:vAlign w:val="center"/>
          </w:tcPr>
          <w:p w:rsidR="00167506" w:rsidRPr="006A540C" w:rsidRDefault="00167506" w:rsidP="006A540C">
            <w:pPr>
              <w:pStyle w:val="tabla"/>
              <w:rPr>
                <w:sz w:val="18"/>
                <w:szCs w:val="18"/>
                <w:lang w:val="es-AR"/>
              </w:rPr>
            </w:pPr>
            <w:r w:rsidRPr="006A540C">
              <w:rPr>
                <w:sz w:val="18"/>
                <w:szCs w:val="18"/>
                <w:lang w:val="es-AR"/>
              </w:rPr>
              <w:t>Ergonomía General</w:t>
            </w:r>
          </w:p>
        </w:tc>
        <w:tc>
          <w:tcPr>
            <w:tcW w:w="708" w:type="dxa"/>
            <w:vAlign w:val="center"/>
          </w:tcPr>
          <w:p w:rsidR="00167506" w:rsidRPr="006A540C" w:rsidRDefault="00167506" w:rsidP="006A540C">
            <w:pPr>
              <w:pStyle w:val="tabla"/>
              <w:jc w:val="right"/>
              <w:rPr>
                <w:sz w:val="18"/>
                <w:szCs w:val="18"/>
                <w:lang w:val="es-AR"/>
              </w:rPr>
            </w:pPr>
            <w:r w:rsidRPr="006A540C">
              <w:rPr>
                <w:sz w:val="18"/>
                <w:szCs w:val="18"/>
                <w:lang w:val="es-AR"/>
              </w:rPr>
              <w:t>100%</w:t>
            </w:r>
          </w:p>
        </w:tc>
        <w:tc>
          <w:tcPr>
            <w:tcW w:w="3686" w:type="dxa"/>
            <w:vAlign w:val="center"/>
          </w:tcPr>
          <w:p w:rsidR="00167506" w:rsidRPr="006A540C" w:rsidRDefault="00167506" w:rsidP="006A540C">
            <w:pPr>
              <w:pStyle w:val="tabla"/>
              <w:rPr>
                <w:sz w:val="18"/>
                <w:szCs w:val="18"/>
                <w:lang w:val="es-AR"/>
              </w:rPr>
            </w:pPr>
            <w:r w:rsidRPr="006A540C">
              <w:rPr>
                <w:sz w:val="18"/>
                <w:szCs w:val="18"/>
                <w:lang w:val="es-AR"/>
              </w:rPr>
              <w:t>Ergonomía</w:t>
            </w:r>
          </w:p>
        </w:tc>
      </w:tr>
      <w:tr w:rsidR="00167506" w:rsidRPr="00AB7C3E" w:rsidTr="00464406">
        <w:trPr>
          <w:trHeight w:val="266"/>
        </w:trPr>
        <w:tc>
          <w:tcPr>
            <w:tcW w:w="709" w:type="dxa"/>
            <w:vMerge/>
            <w:vAlign w:val="center"/>
          </w:tcPr>
          <w:p w:rsidR="00167506" w:rsidRPr="006A540C" w:rsidRDefault="00167506" w:rsidP="006A540C">
            <w:pPr>
              <w:pStyle w:val="tabla"/>
              <w:rPr>
                <w:sz w:val="18"/>
                <w:szCs w:val="18"/>
              </w:rPr>
            </w:pPr>
          </w:p>
        </w:tc>
        <w:tc>
          <w:tcPr>
            <w:tcW w:w="568" w:type="dxa"/>
            <w:vAlign w:val="center"/>
          </w:tcPr>
          <w:p w:rsidR="00167506" w:rsidRPr="006A540C" w:rsidRDefault="00167506" w:rsidP="006A540C">
            <w:pPr>
              <w:pStyle w:val="tabla"/>
              <w:rPr>
                <w:sz w:val="18"/>
                <w:szCs w:val="18"/>
                <w:lang w:val="es-AR"/>
              </w:rPr>
            </w:pPr>
            <w:r w:rsidRPr="006A540C">
              <w:rPr>
                <w:sz w:val="18"/>
                <w:szCs w:val="18"/>
                <w:lang w:val="es-AR"/>
              </w:rPr>
              <w:t>11</w:t>
            </w:r>
          </w:p>
        </w:tc>
        <w:tc>
          <w:tcPr>
            <w:tcW w:w="3827" w:type="dxa"/>
            <w:vAlign w:val="center"/>
          </w:tcPr>
          <w:p w:rsidR="00167506" w:rsidRPr="006A540C" w:rsidRDefault="00167506" w:rsidP="006A540C">
            <w:pPr>
              <w:pStyle w:val="tabla"/>
              <w:rPr>
                <w:sz w:val="18"/>
                <w:szCs w:val="18"/>
                <w:lang w:val="es-AR"/>
              </w:rPr>
            </w:pPr>
            <w:r w:rsidRPr="006A540C">
              <w:rPr>
                <w:sz w:val="18"/>
                <w:szCs w:val="18"/>
                <w:lang w:val="es-AR"/>
              </w:rPr>
              <w:t>Física Aplicada</w:t>
            </w:r>
          </w:p>
        </w:tc>
        <w:tc>
          <w:tcPr>
            <w:tcW w:w="708" w:type="dxa"/>
            <w:vAlign w:val="center"/>
          </w:tcPr>
          <w:p w:rsidR="00167506" w:rsidRPr="006A540C" w:rsidRDefault="00167506" w:rsidP="006A540C">
            <w:pPr>
              <w:pStyle w:val="tabla"/>
              <w:jc w:val="right"/>
              <w:rPr>
                <w:sz w:val="18"/>
                <w:szCs w:val="18"/>
                <w:lang w:val="es-AR"/>
              </w:rPr>
            </w:pPr>
            <w:r w:rsidRPr="006A540C">
              <w:rPr>
                <w:sz w:val="18"/>
                <w:szCs w:val="18"/>
                <w:lang w:val="es-AR"/>
              </w:rPr>
              <w:t>100%</w:t>
            </w:r>
          </w:p>
        </w:tc>
        <w:tc>
          <w:tcPr>
            <w:tcW w:w="3686" w:type="dxa"/>
            <w:vAlign w:val="center"/>
          </w:tcPr>
          <w:p w:rsidR="00167506" w:rsidRPr="006A540C" w:rsidRDefault="00167506" w:rsidP="006A540C">
            <w:pPr>
              <w:pStyle w:val="tabla"/>
              <w:rPr>
                <w:sz w:val="18"/>
                <w:szCs w:val="18"/>
                <w:lang w:val="es-AR"/>
              </w:rPr>
            </w:pPr>
            <w:r w:rsidRPr="006A540C">
              <w:rPr>
                <w:sz w:val="18"/>
                <w:szCs w:val="18"/>
                <w:lang w:val="es-AR"/>
              </w:rPr>
              <w:t>Física</w:t>
            </w:r>
          </w:p>
        </w:tc>
      </w:tr>
      <w:tr w:rsidR="00167506" w:rsidRPr="00AB7C3E" w:rsidTr="00464406">
        <w:trPr>
          <w:trHeight w:val="266"/>
        </w:trPr>
        <w:tc>
          <w:tcPr>
            <w:tcW w:w="709" w:type="dxa"/>
            <w:vMerge/>
            <w:vAlign w:val="center"/>
          </w:tcPr>
          <w:p w:rsidR="00167506" w:rsidRPr="006A540C" w:rsidRDefault="00167506" w:rsidP="006A540C">
            <w:pPr>
              <w:pStyle w:val="tabla"/>
              <w:rPr>
                <w:sz w:val="18"/>
                <w:szCs w:val="18"/>
              </w:rPr>
            </w:pPr>
          </w:p>
        </w:tc>
        <w:tc>
          <w:tcPr>
            <w:tcW w:w="568" w:type="dxa"/>
            <w:vAlign w:val="center"/>
          </w:tcPr>
          <w:p w:rsidR="00167506" w:rsidRPr="006A540C" w:rsidRDefault="00167506" w:rsidP="006A540C">
            <w:pPr>
              <w:pStyle w:val="tabla"/>
              <w:rPr>
                <w:sz w:val="18"/>
                <w:szCs w:val="18"/>
                <w:lang w:val="es-AR"/>
              </w:rPr>
            </w:pPr>
            <w:r w:rsidRPr="006A540C">
              <w:rPr>
                <w:sz w:val="18"/>
                <w:szCs w:val="18"/>
                <w:lang w:val="es-AR"/>
              </w:rPr>
              <w:t>12</w:t>
            </w:r>
          </w:p>
        </w:tc>
        <w:tc>
          <w:tcPr>
            <w:tcW w:w="3827" w:type="dxa"/>
            <w:vAlign w:val="center"/>
          </w:tcPr>
          <w:p w:rsidR="00167506" w:rsidRPr="006A540C" w:rsidRDefault="00167506" w:rsidP="006A540C">
            <w:pPr>
              <w:pStyle w:val="tabla"/>
              <w:rPr>
                <w:sz w:val="18"/>
                <w:szCs w:val="18"/>
                <w:lang w:val="es-AR"/>
              </w:rPr>
            </w:pPr>
            <w:r w:rsidRPr="006A540C">
              <w:rPr>
                <w:sz w:val="18"/>
                <w:szCs w:val="18"/>
                <w:lang w:val="es-AR"/>
              </w:rPr>
              <w:t>Estadística Aplicada al Diseño</w:t>
            </w:r>
          </w:p>
        </w:tc>
        <w:tc>
          <w:tcPr>
            <w:tcW w:w="708" w:type="dxa"/>
            <w:vAlign w:val="center"/>
          </w:tcPr>
          <w:p w:rsidR="00167506" w:rsidRPr="006A540C" w:rsidRDefault="00A16FDE" w:rsidP="006A540C">
            <w:pPr>
              <w:pStyle w:val="tabla"/>
              <w:jc w:val="right"/>
              <w:rPr>
                <w:sz w:val="18"/>
                <w:szCs w:val="18"/>
                <w:lang w:val="es-AR"/>
              </w:rPr>
            </w:pPr>
            <w:r w:rsidRPr="006A540C">
              <w:rPr>
                <w:sz w:val="18"/>
                <w:szCs w:val="18"/>
                <w:lang w:val="es-AR"/>
              </w:rPr>
              <w:t>100%</w:t>
            </w:r>
          </w:p>
        </w:tc>
        <w:tc>
          <w:tcPr>
            <w:tcW w:w="3686" w:type="dxa"/>
            <w:vAlign w:val="center"/>
          </w:tcPr>
          <w:p w:rsidR="00167506" w:rsidRPr="006A540C" w:rsidRDefault="00A16FDE" w:rsidP="006A540C">
            <w:pPr>
              <w:pStyle w:val="tabla"/>
              <w:rPr>
                <w:sz w:val="18"/>
                <w:szCs w:val="18"/>
                <w:lang w:val="es-AR"/>
              </w:rPr>
            </w:pPr>
            <w:r w:rsidRPr="006A540C">
              <w:rPr>
                <w:sz w:val="18"/>
                <w:szCs w:val="18"/>
                <w:lang w:val="es-AR"/>
              </w:rPr>
              <w:t>Estadística Aplicada</w:t>
            </w:r>
          </w:p>
        </w:tc>
      </w:tr>
      <w:tr w:rsidR="00A16FDE" w:rsidRPr="00AB7C3E" w:rsidTr="00464406">
        <w:trPr>
          <w:trHeight w:val="266"/>
        </w:trPr>
        <w:tc>
          <w:tcPr>
            <w:tcW w:w="709" w:type="dxa"/>
            <w:vMerge/>
            <w:vAlign w:val="center"/>
          </w:tcPr>
          <w:p w:rsidR="00A16FDE" w:rsidRPr="006A540C" w:rsidRDefault="00A16FDE" w:rsidP="006A540C">
            <w:pPr>
              <w:pStyle w:val="tabla"/>
              <w:rPr>
                <w:sz w:val="18"/>
                <w:szCs w:val="18"/>
              </w:rPr>
            </w:pPr>
          </w:p>
        </w:tc>
        <w:tc>
          <w:tcPr>
            <w:tcW w:w="568" w:type="dxa"/>
            <w:vAlign w:val="center"/>
          </w:tcPr>
          <w:p w:rsidR="00A16FDE" w:rsidRPr="006A540C" w:rsidRDefault="00A16FDE" w:rsidP="006A540C">
            <w:pPr>
              <w:pStyle w:val="tabla"/>
              <w:rPr>
                <w:sz w:val="18"/>
                <w:szCs w:val="18"/>
                <w:lang w:val="es-AR"/>
              </w:rPr>
            </w:pPr>
            <w:r w:rsidRPr="006A540C">
              <w:rPr>
                <w:sz w:val="18"/>
                <w:szCs w:val="18"/>
                <w:lang w:val="es-AR"/>
              </w:rPr>
              <w:t>13</w:t>
            </w:r>
          </w:p>
        </w:tc>
        <w:tc>
          <w:tcPr>
            <w:tcW w:w="3827" w:type="dxa"/>
            <w:vAlign w:val="center"/>
          </w:tcPr>
          <w:p w:rsidR="00A16FDE" w:rsidRPr="006A540C" w:rsidRDefault="00A16FDE" w:rsidP="006A540C">
            <w:pPr>
              <w:pStyle w:val="tabla"/>
              <w:rPr>
                <w:sz w:val="18"/>
                <w:szCs w:val="18"/>
                <w:lang w:val="es-AR"/>
              </w:rPr>
            </w:pPr>
            <w:r w:rsidRPr="006A540C">
              <w:rPr>
                <w:sz w:val="18"/>
                <w:szCs w:val="18"/>
                <w:lang w:val="es-AR"/>
              </w:rPr>
              <w:t>Matemática Aplicada</w:t>
            </w:r>
          </w:p>
        </w:tc>
        <w:tc>
          <w:tcPr>
            <w:tcW w:w="708" w:type="dxa"/>
            <w:vAlign w:val="center"/>
          </w:tcPr>
          <w:p w:rsidR="00A16FDE" w:rsidRPr="006A540C" w:rsidRDefault="00A16FDE" w:rsidP="006A540C">
            <w:pPr>
              <w:pStyle w:val="tabla"/>
              <w:jc w:val="right"/>
              <w:rPr>
                <w:sz w:val="18"/>
                <w:szCs w:val="18"/>
                <w:lang w:val="es-AR"/>
              </w:rPr>
            </w:pPr>
            <w:r w:rsidRPr="006A540C">
              <w:rPr>
                <w:sz w:val="18"/>
                <w:szCs w:val="18"/>
                <w:lang w:val="es-AR"/>
              </w:rPr>
              <w:t>-------</w:t>
            </w:r>
          </w:p>
        </w:tc>
        <w:tc>
          <w:tcPr>
            <w:tcW w:w="3686" w:type="dxa"/>
            <w:vAlign w:val="center"/>
          </w:tcPr>
          <w:p w:rsidR="00A16FDE" w:rsidRPr="006A540C" w:rsidRDefault="00A16FDE" w:rsidP="006A540C">
            <w:pPr>
              <w:pStyle w:val="tabla"/>
              <w:rPr>
                <w:sz w:val="18"/>
                <w:szCs w:val="18"/>
                <w:lang w:val="es-AR"/>
              </w:rPr>
            </w:pPr>
            <w:r w:rsidRPr="006A540C">
              <w:rPr>
                <w:sz w:val="18"/>
                <w:szCs w:val="18"/>
                <w:lang w:val="es-AR"/>
              </w:rPr>
              <w:t>------------------------------------------</w:t>
            </w:r>
            <w:r w:rsidR="00EA0753" w:rsidRPr="006A540C">
              <w:rPr>
                <w:sz w:val="18"/>
                <w:szCs w:val="18"/>
                <w:lang w:val="es-AR"/>
              </w:rPr>
              <w:t>-----------</w:t>
            </w:r>
          </w:p>
        </w:tc>
      </w:tr>
      <w:tr w:rsidR="00167506" w:rsidRPr="00AB7C3E" w:rsidTr="00464406">
        <w:trPr>
          <w:trHeight w:val="266"/>
        </w:trPr>
        <w:tc>
          <w:tcPr>
            <w:tcW w:w="709" w:type="dxa"/>
            <w:vMerge/>
            <w:vAlign w:val="center"/>
          </w:tcPr>
          <w:p w:rsidR="00167506" w:rsidRPr="006A540C" w:rsidRDefault="00167506" w:rsidP="006A540C">
            <w:pPr>
              <w:pStyle w:val="tabla"/>
              <w:rPr>
                <w:sz w:val="18"/>
                <w:szCs w:val="18"/>
              </w:rPr>
            </w:pPr>
          </w:p>
        </w:tc>
        <w:tc>
          <w:tcPr>
            <w:tcW w:w="568" w:type="dxa"/>
            <w:vAlign w:val="center"/>
          </w:tcPr>
          <w:p w:rsidR="00167506" w:rsidRPr="006A540C" w:rsidRDefault="00167506" w:rsidP="006A540C">
            <w:pPr>
              <w:pStyle w:val="tabla"/>
              <w:rPr>
                <w:sz w:val="18"/>
                <w:szCs w:val="18"/>
                <w:lang w:val="es-AR"/>
              </w:rPr>
            </w:pPr>
            <w:r w:rsidRPr="006A540C">
              <w:rPr>
                <w:sz w:val="18"/>
                <w:szCs w:val="18"/>
                <w:lang w:val="es-AR"/>
              </w:rPr>
              <w:t>14</w:t>
            </w:r>
          </w:p>
        </w:tc>
        <w:tc>
          <w:tcPr>
            <w:tcW w:w="3827" w:type="dxa"/>
            <w:vAlign w:val="center"/>
          </w:tcPr>
          <w:p w:rsidR="00167506" w:rsidRPr="006A540C" w:rsidRDefault="00167506" w:rsidP="006A540C">
            <w:pPr>
              <w:pStyle w:val="tabla"/>
              <w:rPr>
                <w:sz w:val="18"/>
                <w:szCs w:val="18"/>
                <w:lang w:val="es-AR"/>
              </w:rPr>
            </w:pPr>
            <w:r w:rsidRPr="006A540C">
              <w:rPr>
                <w:sz w:val="18"/>
                <w:szCs w:val="18"/>
                <w:lang w:val="es-AR"/>
              </w:rPr>
              <w:t>Teoría Historia y Crítica I</w:t>
            </w:r>
          </w:p>
        </w:tc>
        <w:tc>
          <w:tcPr>
            <w:tcW w:w="708" w:type="dxa"/>
            <w:vAlign w:val="center"/>
          </w:tcPr>
          <w:p w:rsidR="00167506" w:rsidRPr="006A540C" w:rsidRDefault="00167506" w:rsidP="006A540C">
            <w:pPr>
              <w:pStyle w:val="tabla"/>
              <w:jc w:val="right"/>
              <w:rPr>
                <w:sz w:val="18"/>
                <w:szCs w:val="18"/>
                <w:lang w:val="es-AR"/>
              </w:rPr>
            </w:pPr>
            <w:r w:rsidRPr="006A540C">
              <w:rPr>
                <w:sz w:val="18"/>
                <w:szCs w:val="18"/>
                <w:lang w:val="es-AR"/>
              </w:rPr>
              <w:t>100%</w:t>
            </w:r>
          </w:p>
        </w:tc>
        <w:tc>
          <w:tcPr>
            <w:tcW w:w="3686" w:type="dxa"/>
            <w:vAlign w:val="center"/>
          </w:tcPr>
          <w:p w:rsidR="00167506" w:rsidRPr="006A540C" w:rsidRDefault="00167506" w:rsidP="006A540C">
            <w:pPr>
              <w:pStyle w:val="tabla"/>
              <w:rPr>
                <w:sz w:val="18"/>
                <w:szCs w:val="18"/>
                <w:lang w:val="es-AR"/>
              </w:rPr>
            </w:pPr>
            <w:r w:rsidRPr="006A540C">
              <w:rPr>
                <w:sz w:val="18"/>
                <w:szCs w:val="18"/>
                <w:lang w:val="es-AR"/>
              </w:rPr>
              <w:t>Teoría Historia y Critica I</w:t>
            </w:r>
          </w:p>
        </w:tc>
      </w:tr>
      <w:tr w:rsidR="00167506" w:rsidRPr="00613403" w:rsidTr="00464406">
        <w:trPr>
          <w:trHeight w:val="266"/>
        </w:trPr>
        <w:tc>
          <w:tcPr>
            <w:tcW w:w="709" w:type="dxa"/>
            <w:vMerge w:val="restart"/>
            <w:tcBorders>
              <w:top w:val="single" w:sz="18" w:space="0" w:color="auto"/>
            </w:tcBorders>
            <w:vAlign w:val="center"/>
          </w:tcPr>
          <w:p w:rsidR="00167506" w:rsidRPr="006A540C" w:rsidRDefault="00167506" w:rsidP="006A540C">
            <w:pPr>
              <w:pStyle w:val="tabla"/>
              <w:rPr>
                <w:sz w:val="18"/>
                <w:szCs w:val="18"/>
              </w:rPr>
            </w:pPr>
            <w:r w:rsidRPr="006A540C">
              <w:rPr>
                <w:sz w:val="18"/>
                <w:szCs w:val="18"/>
              </w:rPr>
              <w:t>3º</w:t>
            </w:r>
          </w:p>
          <w:p w:rsidR="00167506" w:rsidRPr="006A540C" w:rsidRDefault="00167506" w:rsidP="006A540C">
            <w:pPr>
              <w:pStyle w:val="tabla"/>
              <w:rPr>
                <w:sz w:val="18"/>
                <w:szCs w:val="18"/>
              </w:rPr>
            </w:pPr>
          </w:p>
        </w:tc>
        <w:tc>
          <w:tcPr>
            <w:tcW w:w="568" w:type="dxa"/>
            <w:tcBorders>
              <w:top w:val="single" w:sz="18" w:space="0" w:color="auto"/>
            </w:tcBorders>
            <w:vAlign w:val="center"/>
          </w:tcPr>
          <w:p w:rsidR="00167506" w:rsidRPr="006A540C" w:rsidRDefault="00167506" w:rsidP="006A540C">
            <w:pPr>
              <w:pStyle w:val="tabla"/>
              <w:rPr>
                <w:sz w:val="18"/>
                <w:szCs w:val="18"/>
                <w:lang w:val="es-AR"/>
              </w:rPr>
            </w:pPr>
            <w:r w:rsidRPr="006A540C">
              <w:rPr>
                <w:sz w:val="18"/>
                <w:szCs w:val="18"/>
                <w:lang w:val="es-AR"/>
              </w:rPr>
              <w:t>15</w:t>
            </w:r>
          </w:p>
        </w:tc>
        <w:tc>
          <w:tcPr>
            <w:tcW w:w="3827" w:type="dxa"/>
            <w:tcBorders>
              <w:top w:val="single" w:sz="18" w:space="0" w:color="auto"/>
            </w:tcBorders>
            <w:vAlign w:val="center"/>
          </w:tcPr>
          <w:p w:rsidR="00167506" w:rsidRPr="006A540C" w:rsidRDefault="00167506" w:rsidP="006A540C">
            <w:pPr>
              <w:pStyle w:val="tabla"/>
              <w:rPr>
                <w:sz w:val="18"/>
                <w:szCs w:val="18"/>
                <w:lang w:val="es-AR"/>
              </w:rPr>
            </w:pPr>
            <w:r w:rsidRPr="006A540C">
              <w:rPr>
                <w:sz w:val="18"/>
                <w:szCs w:val="18"/>
                <w:lang w:val="es-AR"/>
              </w:rPr>
              <w:t>Taller de Diseño Industrial II</w:t>
            </w:r>
          </w:p>
        </w:tc>
        <w:tc>
          <w:tcPr>
            <w:tcW w:w="708" w:type="dxa"/>
            <w:tcBorders>
              <w:top w:val="single" w:sz="18" w:space="0" w:color="auto"/>
            </w:tcBorders>
            <w:vAlign w:val="center"/>
          </w:tcPr>
          <w:p w:rsidR="00167506" w:rsidRPr="006A540C" w:rsidRDefault="00167506" w:rsidP="006A540C">
            <w:pPr>
              <w:pStyle w:val="tabla"/>
              <w:jc w:val="right"/>
              <w:rPr>
                <w:sz w:val="18"/>
                <w:szCs w:val="18"/>
                <w:lang w:val="es-AR"/>
              </w:rPr>
            </w:pPr>
            <w:r w:rsidRPr="006A540C">
              <w:rPr>
                <w:sz w:val="18"/>
                <w:szCs w:val="18"/>
                <w:lang w:val="es-AR"/>
              </w:rPr>
              <w:t>100%</w:t>
            </w:r>
          </w:p>
        </w:tc>
        <w:tc>
          <w:tcPr>
            <w:tcW w:w="3686" w:type="dxa"/>
            <w:tcBorders>
              <w:top w:val="single" w:sz="18" w:space="0" w:color="auto"/>
            </w:tcBorders>
            <w:vAlign w:val="center"/>
          </w:tcPr>
          <w:p w:rsidR="00167506" w:rsidRPr="006A540C" w:rsidRDefault="00B60CD7" w:rsidP="006A540C">
            <w:pPr>
              <w:pStyle w:val="tabla"/>
              <w:rPr>
                <w:sz w:val="18"/>
                <w:szCs w:val="18"/>
                <w:lang w:val="es-AR"/>
              </w:rPr>
            </w:pPr>
            <w:r w:rsidRPr="006A540C">
              <w:rPr>
                <w:sz w:val="18"/>
                <w:szCs w:val="18"/>
                <w:lang w:val="es-AR"/>
              </w:rPr>
              <w:t xml:space="preserve">Taller de </w:t>
            </w:r>
            <w:r w:rsidR="00167506" w:rsidRPr="006A540C">
              <w:rPr>
                <w:sz w:val="18"/>
                <w:szCs w:val="18"/>
                <w:lang w:val="es-AR"/>
              </w:rPr>
              <w:t>Diseño Industrial II</w:t>
            </w:r>
          </w:p>
        </w:tc>
      </w:tr>
      <w:tr w:rsidR="008E546A" w:rsidRPr="00AB7C3E" w:rsidTr="00464406">
        <w:trPr>
          <w:trHeight w:val="266"/>
        </w:trPr>
        <w:tc>
          <w:tcPr>
            <w:tcW w:w="709" w:type="dxa"/>
            <w:vMerge/>
            <w:vAlign w:val="center"/>
          </w:tcPr>
          <w:p w:rsidR="008E546A" w:rsidRPr="006A540C" w:rsidRDefault="008E546A" w:rsidP="006A540C">
            <w:pPr>
              <w:pStyle w:val="tabla"/>
              <w:rPr>
                <w:sz w:val="18"/>
                <w:szCs w:val="18"/>
              </w:rPr>
            </w:pPr>
          </w:p>
        </w:tc>
        <w:tc>
          <w:tcPr>
            <w:tcW w:w="568" w:type="dxa"/>
            <w:vAlign w:val="center"/>
          </w:tcPr>
          <w:p w:rsidR="008E546A" w:rsidRPr="006A540C" w:rsidRDefault="008E546A" w:rsidP="006A540C">
            <w:pPr>
              <w:pStyle w:val="tabla"/>
              <w:rPr>
                <w:sz w:val="18"/>
                <w:szCs w:val="18"/>
                <w:lang w:val="es-AR"/>
              </w:rPr>
            </w:pPr>
            <w:r w:rsidRPr="006A540C">
              <w:rPr>
                <w:sz w:val="18"/>
                <w:szCs w:val="18"/>
                <w:lang w:val="es-AR"/>
              </w:rPr>
              <w:t>16</w:t>
            </w:r>
          </w:p>
        </w:tc>
        <w:tc>
          <w:tcPr>
            <w:tcW w:w="3827" w:type="dxa"/>
            <w:vAlign w:val="center"/>
          </w:tcPr>
          <w:p w:rsidR="008E546A" w:rsidRPr="006A540C" w:rsidRDefault="008E546A" w:rsidP="006A540C">
            <w:pPr>
              <w:pStyle w:val="tabla"/>
              <w:rPr>
                <w:sz w:val="18"/>
                <w:szCs w:val="18"/>
                <w:lang w:val="es-AR"/>
              </w:rPr>
            </w:pPr>
            <w:r w:rsidRPr="006A540C">
              <w:rPr>
                <w:sz w:val="18"/>
                <w:szCs w:val="18"/>
                <w:lang w:val="es-AR"/>
              </w:rPr>
              <w:t>Gráfica Sistemática II</w:t>
            </w:r>
          </w:p>
        </w:tc>
        <w:tc>
          <w:tcPr>
            <w:tcW w:w="708" w:type="dxa"/>
            <w:vAlign w:val="center"/>
          </w:tcPr>
          <w:p w:rsidR="008E546A" w:rsidRPr="006A540C" w:rsidRDefault="008E546A" w:rsidP="006A540C">
            <w:pPr>
              <w:pStyle w:val="tabla"/>
              <w:jc w:val="right"/>
              <w:rPr>
                <w:sz w:val="18"/>
                <w:szCs w:val="18"/>
                <w:lang w:val="es-AR"/>
              </w:rPr>
            </w:pPr>
            <w:r w:rsidRPr="006A540C">
              <w:rPr>
                <w:sz w:val="18"/>
                <w:szCs w:val="18"/>
                <w:lang w:val="es-AR"/>
              </w:rPr>
              <w:t>50%</w:t>
            </w:r>
          </w:p>
        </w:tc>
        <w:tc>
          <w:tcPr>
            <w:tcW w:w="3686" w:type="dxa"/>
            <w:vAlign w:val="center"/>
          </w:tcPr>
          <w:p w:rsidR="008E546A" w:rsidRPr="006A540C" w:rsidRDefault="008E546A" w:rsidP="006A540C">
            <w:pPr>
              <w:pStyle w:val="tabla"/>
              <w:rPr>
                <w:sz w:val="18"/>
                <w:szCs w:val="18"/>
                <w:lang w:val="es-AR"/>
              </w:rPr>
            </w:pPr>
            <w:r w:rsidRPr="006A540C">
              <w:rPr>
                <w:sz w:val="18"/>
                <w:szCs w:val="18"/>
                <w:lang w:val="es-AR"/>
              </w:rPr>
              <w:t xml:space="preserve">Sistemas Gráficos III </w:t>
            </w:r>
          </w:p>
        </w:tc>
      </w:tr>
      <w:tr w:rsidR="00167506" w:rsidRPr="00AB7C3E" w:rsidTr="00464406">
        <w:trPr>
          <w:trHeight w:val="266"/>
        </w:trPr>
        <w:tc>
          <w:tcPr>
            <w:tcW w:w="709" w:type="dxa"/>
            <w:vMerge/>
            <w:vAlign w:val="center"/>
          </w:tcPr>
          <w:p w:rsidR="00167506" w:rsidRPr="006A540C" w:rsidRDefault="00167506" w:rsidP="006A540C">
            <w:pPr>
              <w:pStyle w:val="tabla"/>
              <w:rPr>
                <w:sz w:val="18"/>
                <w:szCs w:val="18"/>
              </w:rPr>
            </w:pPr>
          </w:p>
        </w:tc>
        <w:tc>
          <w:tcPr>
            <w:tcW w:w="568" w:type="dxa"/>
            <w:vAlign w:val="center"/>
          </w:tcPr>
          <w:p w:rsidR="00167506" w:rsidRPr="006A540C" w:rsidRDefault="00167506" w:rsidP="006A540C">
            <w:pPr>
              <w:pStyle w:val="tabla"/>
              <w:rPr>
                <w:sz w:val="18"/>
                <w:szCs w:val="18"/>
                <w:lang w:val="es-AR"/>
              </w:rPr>
            </w:pPr>
            <w:r w:rsidRPr="006A540C">
              <w:rPr>
                <w:sz w:val="18"/>
                <w:szCs w:val="18"/>
                <w:lang w:val="es-AR"/>
              </w:rPr>
              <w:t>17</w:t>
            </w:r>
          </w:p>
        </w:tc>
        <w:tc>
          <w:tcPr>
            <w:tcW w:w="3827" w:type="dxa"/>
            <w:vAlign w:val="center"/>
          </w:tcPr>
          <w:p w:rsidR="00167506" w:rsidRPr="006A540C" w:rsidRDefault="00167506" w:rsidP="006A540C">
            <w:pPr>
              <w:pStyle w:val="tabla"/>
              <w:rPr>
                <w:sz w:val="18"/>
                <w:szCs w:val="18"/>
                <w:lang w:val="es-AR"/>
              </w:rPr>
            </w:pPr>
            <w:r w:rsidRPr="006A540C">
              <w:rPr>
                <w:sz w:val="18"/>
                <w:szCs w:val="18"/>
                <w:lang w:val="es-AR"/>
              </w:rPr>
              <w:t>Génesis Formal II</w:t>
            </w:r>
          </w:p>
        </w:tc>
        <w:tc>
          <w:tcPr>
            <w:tcW w:w="708" w:type="dxa"/>
            <w:vAlign w:val="center"/>
          </w:tcPr>
          <w:p w:rsidR="00167506" w:rsidRPr="006A540C" w:rsidRDefault="00167506" w:rsidP="006A540C">
            <w:pPr>
              <w:pStyle w:val="tabla"/>
              <w:jc w:val="right"/>
              <w:rPr>
                <w:sz w:val="18"/>
                <w:szCs w:val="18"/>
                <w:lang w:val="es-AR"/>
              </w:rPr>
            </w:pPr>
            <w:r w:rsidRPr="006A540C">
              <w:rPr>
                <w:sz w:val="18"/>
                <w:szCs w:val="18"/>
                <w:lang w:val="es-AR"/>
              </w:rPr>
              <w:t>80%</w:t>
            </w:r>
          </w:p>
        </w:tc>
        <w:tc>
          <w:tcPr>
            <w:tcW w:w="3686" w:type="dxa"/>
            <w:vAlign w:val="center"/>
          </w:tcPr>
          <w:p w:rsidR="00167506" w:rsidRPr="006A540C" w:rsidRDefault="00167506" w:rsidP="006A540C">
            <w:pPr>
              <w:pStyle w:val="tabla"/>
              <w:rPr>
                <w:sz w:val="18"/>
                <w:szCs w:val="18"/>
                <w:lang w:val="es-AR"/>
              </w:rPr>
            </w:pPr>
            <w:r w:rsidRPr="006A540C">
              <w:rPr>
                <w:sz w:val="18"/>
                <w:szCs w:val="18"/>
                <w:lang w:val="es-AR"/>
              </w:rPr>
              <w:t>Génesis Formal II</w:t>
            </w:r>
          </w:p>
        </w:tc>
      </w:tr>
      <w:tr w:rsidR="00167506" w:rsidRPr="00AB7C3E" w:rsidTr="00464406">
        <w:trPr>
          <w:trHeight w:val="266"/>
        </w:trPr>
        <w:tc>
          <w:tcPr>
            <w:tcW w:w="709" w:type="dxa"/>
            <w:vMerge/>
            <w:vAlign w:val="center"/>
          </w:tcPr>
          <w:p w:rsidR="00167506" w:rsidRPr="006A540C" w:rsidRDefault="00167506" w:rsidP="006A540C">
            <w:pPr>
              <w:pStyle w:val="tabla"/>
              <w:rPr>
                <w:sz w:val="18"/>
                <w:szCs w:val="18"/>
                <w:lang w:val="en-US"/>
              </w:rPr>
            </w:pPr>
          </w:p>
        </w:tc>
        <w:tc>
          <w:tcPr>
            <w:tcW w:w="568" w:type="dxa"/>
            <w:vAlign w:val="center"/>
          </w:tcPr>
          <w:p w:rsidR="00167506" w:rsidRPr="006A540C" w:rsidRDefault="00167506" w:rsidP="006A540C">
            <w:pPr>
              <w:pStyle w:val="tabla"/>
              <w:rPr>
                <w:sz w:val="18"/>
                <w:szCs w:val="18"/>
                <w:lang w:val="es-AR"/>
              </w:rPr>
            </w:pPr>
            <w:r w:rsidRPr="006A540C">
              <w:rPr>
                <w:sz w:val="18"/>
                <w:szCs w:val="18"/>
                <w:lang w:val="es-AR"/>
              </w:rPr>
              <w:t>18</w:t>
            </w:r>
          </w:p>
        </w:tc>
        <w:tc>
          <w:tcPr>
            <w:tcW w:w="3827" w:type="dxa"/>
            <w:vAlign w:val="center"/>
          </w:tcPr>
          <w:p w:rsidR="00167506" w:rsidRPr="006A540C" w:rsidRDefault="00456A12" w:rsidP="006A540C">
            <w:pPr>
              <w:pStyle w:val="tabla"/>
              <w:rPr>
                <w:sz w:val="18"/>
                <w:szCs w:val="18"/>
                <w:lang w:val="es-AR"/>
              </w:rPr>
            </w:pPr>
            <w:r w:rsidRPr="006A540C">
              <w:rPr>
                <w:sz w:val="18"/>
                <w:szCs w:val="18"/>
                <w:lang w:val="es-AR"/>
              </w:rPr>
              <w:t>Materiales y Procesos  II</w:t>
            </w:r>
          </w:p>
        </w:tc>
        <w:tc>
          <w:tcPr>
            <w:tcW w:w="708" w:type="dxa"/>
            <w:vAlign w:val="center"/>
          </w:tcPr>
          <w:p w:rsidR="00167506" w:rsidRPr="006A540C" w:rsidRDefault="00167506" w:rsidP="006A540C">
            <w:pPr>
              <w:pStyle w:val="tabla"/>
              <w:jc w:val="right"/>
              <w:rPr>
                <w:sz w:val="18"/>
                <w:szCs w:val="18"/>
                <w:lang w:val="es-AR"/>
              </w:rPr>
            </w:pPr>
            <w:r w:rsidRPr="006A540C">
              <w:rPr>
                <w:sz w:val="18"/>
                <w:szCs w:val="18"/>
                <w:lang w:val="es-AR"/>
              </w:rPr>
              <w:t>70%</w:t>
            </w:r>
          </w:p>
        </w:tc>
        <w:tc>
          <w:tcPr>
            <w:tcW w:w="3686" w:type="dxa"/>
            <w:vAlign w:val="center"/>
          </w:tcPr>
          <w:p w:rsidR="00167506" w:rsidRPr="006A540C" w:rsidRDefault="00167506" w:rsidP="006A540C">
            <w:pPr>
              <w:pStyle w:val="tabla"/>
              <w:rPr>
                <w:sz w:val="18"/>
                <w:szCs w:val="18"/>
                <w:lang w:val="es-AR"/>
              </w:rPr>
            </w:pPr>
            <w:r w:rsidRPr="006A540C">
              <w:rPr>
                <w:sz w:val="18"/>
                <w:szCs w:val="18"/>
                <w:lang w:val="es-AR"/>
              </w:rPr>
              <w:t>Tecnología II</w:t>
            </w:r>
          </w:p>
        </w:tc>
      </w:tr>
      <w:tr w:rsidR="00456A12" w:rsidRPr="00AB7C3E" w:rsidTr="00464406">
        <w:trPr>
          <w:trHeight w:val="266"/>
        </w:trPr>
        <w:tc>
          <w:tcPr>
            <w:tcW w:w="709" w:type="dxa"/>
            <w:vMerge/>
            <w:vAlign w:val="center"/>
          </w:tcPr>
          <w:p w:rsidR="00456A12" w:rsidRPr="006A540C" w:rsidRDefault="00456A12" w:rsidP="006A540C">
            <w:pPr>
              <w:pStyle w:val="tabla"/>
              <w:rPr>
                <w:sz w:val="18"/>
                <w:szCs w:val="18"/>
              </w:rPr>
            </w:pPr>
          </w:p>
        </w:tc>
        <w:tc>
          <w:tcPr>
            <w:tcW w:w="568" w:type="dxa"/>
            <w:vAlign w:val="center"/>
          </w:tcPr>
          <w:p w:rsidR="00456A12" w:rsidRPr="006A540C" w:rsidRDefault="006F1EF1" w:rsidP="006A540C">
            <w:pPr>
              <w:pStyle w:val="tabla"/>
              <w:rPr>
                <w:sz w:val="18"/>
                <w:szCs w:val="18"/>
                <w:lang w:val="es-AR"/>
              </w:rPr>
            </w:pPr>
            <w:r w:rsidRPr="006A540C">
              <w:rPr>
                <w:sz w:val="18"/>
                <w:szCs w:val="18"/>
                <w:lang w:val="es-AR"/>
              </w:rPr>
              <w:t>19</w:t>
            </w:r>
          </w:p>
        </w:tc>
        <w:tc>
          <w:tcPr>
            <w:tcW w:w="3827" w:type="dxa"/>
            <w:vAlign w:val="center"/>
          </w:tcPr>
          <w:p w:rsidR="00456A12" w:rsidRPr="006A540C" w:rsidRDefault="00456A12" w:rsidP="006A540C">
            <w:pPr>
              <w:pStyle w:val="tabla"/>
              <w:rPr>
                <w:sz w:val="18"/>
                <w:szCs w:val="18"/>
                <w:lang w:val="es-AR"/>
              </w:rPr>
            </w:pPr>
            <w:r w:rsidRPr="006A540C">
              <w:rPr>
                <w:sz w:val="18"/>
                <w:szCs w:val="18"/>
                <w:lang w:val="es-AR"/>
              </w:rPr>
              <w:t>Legislación del Diseño</w:t>
            </w:r>
          </w:p>
        </w:tc>
        <w:tc>
          <w:tcPr>
            <w:tcW w:w="708" w:type="dxa"/>
            <w:vAlign w:val="center"/>
          </w:tcPr>
          <w:p w:rsidR="00456A12" w:rsidRPr="006A540C" w:rsidRDefault="00456A12" w:rsidP="006A540C">
            <w:pPr>
              <w:pStyle w:val="tabla"/>
              <w:jc w:val="right"/>
              <w:rPr>
                <w:sz w:val="18"/>
                <w:szCs w:val="18"/>
                <w:lang w:val="es-AR"/>
              </w:rPr>
            </w:pPr>
            <w:r w:rsidRPr="006A540C">
              <w:rPr>
                <w:sz w:val="18"/>
                <w:szCs w:val="18"/>
                <w:lang w:val="es-AR"/>
              </w:rPr>
              <w:t>100%</w:t>
            </w:r>
          </w:p>
        </w:tc>
        <w:tc>
          <w:tcPr>
            <w:tcW w:w="3686" w:type="dxa"/>
            <w:vAlign w:val="center"/>
          </w:tcPr>
          <w:p w:rsidR="00456A12" w:rsidRPr="006A540C" w:rsidRDefault="00456A12" w:rsidP="006A540C">
            <w:pPr>
              <w:pStyle w:val="tabla"/>
              <w:rPr>
                <w:sz w:val="18"/>
                <w:szCs w:val="18"/>
                <w:lang w:val="es-AR"/>
              </w:rPr>
            </w:pPr>
            <w:r w:rsidRPr="006A540C">
              <w:rPr>
                <w:sz w:val="18"/>
                <w:szCs w:val="18"/>
                <w:lang w:val="es-AR"/>
              </w:rPr>
              <w:t>Legislación del Diseño</w:t>
            </w:r>
          </w:p>
        </w:tc>
      </w:tr>
      <w:tr w:rsidR="00456A12" w:rsidRPr="00AB7C3E" w:rsidTr="00464406">
        <w:trPr>
          <w:trHeight w:val="266"/>
        </w:trPr>
        <w:tc>
          <w:tcPr>
            <w:tcW w:w="709" w:type="dxa"/>
            <w:vMerge/>
            <w:vAlign w:val="center"/>
          </w:tcPr>
          <w:p w:rsidR="00456A12" w:rsidRPr="006A540C" w:rsidRDefault="00456A12" w:rsidP="006A540C">
            <w:pPr>
              <w:pStyle w:val="tabla"/>
              <w:rPr>
                <w:sz w:val="18"/>
                <w:szCs w:val="18"/>
              </w:rPr>
            </w:pPr>
          </w:p>
        </w:tc>
        <w:tc>
          <w:tcPr>
            <w:tcW w:w="568" w:type="dxa"/>
            <w:vAlign w:val="center"/>
          </w:tcPr>
          <w:p w:rsidR="00456A12" w:rsidRPr="006A540C" w:rsidRDefault="00456A12" w:rsidP="006A540C">
            <w:pPr>
              <w:pStyle w:val="tabla"/>
              <w:rPr>
                <w:sz w:val="18"/>
                <w:szCs w:val="18"/>
                <w:lang w:val="es-AR"/>
              </w:rPr>
            </w:pPr>
            <w:r w:rsidRPr="006A540C">
              <w:rPr>
                <w:sz w:val="18"/>
                <w:szCs w:val="18"/>
                <w:lang w:val="es-AR"/>
              </w:rPr>
              <w:t>20</w:t>
            </w:r>
          </w:p>
        </w:tc>
        <w:tc>
          <w:tcPr>
            <w:tcW w:w="3827" w:type="dxa"/>
            <w:vAlign w:val="center"/>
          </w:tcPr>
          <w:p w:rsidR="00456A12" w:rsidRPr="006A540C" w:rsidRDefault="00456A12" w:rsidP="006A540C">
            <w:pPr>
              <w:pStyle w:val="tabla"/>
              <w:rPr>
                <w:sz w:val="18"/>
                <w:szCs w:val="18"/>
                <w:lang w:val="es-AR"/>
              </w:rPr>
            </w:pPr>
            <w:r w:rsidRPr="006A540C">
              <w:rPr>
                <w:sz w:val="18"/>
                <w:szCs w:val="18"/>
                <w:lang w:val="es-AR"/>
              </w:rPr>
              <w:t>Teoría Historia y Crítica II</w:t>
            </w:r>
          </w:p>
        </w:tc>
        <w:tc>
          <w:tcPr>
            <w:tcW w:w="708" w:type="dxa"/>
            <w:vAlign w:val="center"/>
          </w:tcPr>
          <w:p w:rsidR="00456A12" w:rsidRPr="006A540C" w:rsidRDefault="00456A12" w:rsidP="006A540C">
            <w:pPr>
              <w:pStyle w:val="tabla"/>
              <w:jc w:val="right"/>
              <w:rPr>
                <w:sz w:val="18"/>
                <w:szCs w:val="18"/>
                <w:lang w:val="es-AR"/>
              </w:rPr>
            </w:pPr>
            <w:r w:rsidRPr="006A540C">
              <w:rPr>
                <w:sz w:val="18"/>
                <w:szCs w:val="18"/>
                <w:lang w:val="es-AR"/>
              </w:rPr>
              <w:t>100%</w:t>
            </w:r>
          </w:p>
        </w:tc>
        <w:tc>
          <w:tcPr>
            <w:tcW w:w="3686" w:type="dxa"/>
            <w:vAlign w:val="center"/>
          </w:tcPr>
          <w:p w:rsidR="00456A12" w:rsidRPr="006A540C" w:rsidRDefault="00456A12" w:rsidP="006A540C">
            <w:pPr>
              <w:pStyle w:val="tabla"/>
              <w:rPr>
                <w:sz w:val="18"/>
                <w:szCs w:val="18"/>
                <w:lang w:val="es-AR"/>
              </w:rPr>
            </w:pPr>
            <w:r w:rsidRPr="006A540C">
              <w:rPr>
                <w:sz w:val="18"/>
                <w:szCs w:val="18"/>
                <w:lang w:val="es-AR"/>
              </w:rPr>
              <w:t>Teoría Historia y Crítica II</w:t>
            </w:r>
          </w:p>
        </w:tc>
      </w:tr>
      <w:tr w:rsidR="00456A12" w:rsidRPr="00AB7C3E" w:rsidTr="00464406">
        <w:trPr>
          <w:trHeight w:val="266"/>
        </w:trPr>
        <w:tc>
          <w:tcPr>
            <w:tcW w:w="709" w:type="dxa"/>
            <w:vMerge/>
            <w:vAlign w:val="center"/>
          </w:tcPr>
          <w:p w:rsidR="00456A12" w:rsidRPr="006A540C" w:rsidRDefault="00456A12" w:rsidP="006A540C">
            <w:pPr>
              <w:pStyle w:val="tabla"/>
              <w:rPr>
                <w:sz w:val="18"/>
                <w:szCs w:val="18"/>
              </w:rPr>
            </w:pPr>
          </w:p>
        </w:tc>
        <w:tc>
          <w:tcPr>
            <w:tcW w:w="568" w:type="dxa"/>
            <w:vAlign w:val="center"/>
          </w:tcPr>
          <w:p w:rsidR="00456A12" w:rsidRPr="006A540C" w:rsidRDefault="00456A12" w:rsidP="006A540C">
            <w:pPr>
              <w:pStyle w:val="tabla"/>
              <w:rPr>
                <w:sz w:val="18"/>
                <w:szCs w:val="18"/>
                <w:lang w:val="es-AR"/>
              </w:rPr>
            </w:pPr>
            <w:r w:rsidRPr="006A540C">
              <w:rPr>
                <w:sz w:val="18"/>
                <w:szCs w:val="18"/>
                <w:lang w:val="es-AR"/>
              </w:rPr>
              <w:t>21</w:t>
            </w:r>
          </w:p>
        </w:tc>
        <w:tc>
          <w:tcPr>
            <w:tcW w:w="3827" w:type="dxa"/>
            <w:vAlign w:val="center"/>
          </w:tcPr>
          <w:p w:rsidR="00456A12" w:rsidRPr="006A540C" w:rsidRDefault="00456A12" w:rsidP="006A540C">
            <w:pPr>
              <w:pStyle w:val="tabla"/>
              <w:rPr>
                <w:sz w:val="18"/>
                <w:szCs w:val="18"/>
                <w:lang w:val="es-AR"/>
              </w:rPr>
            </w:pPr>
            <w:r w:rsidRPr="006A540C">
              <w:rPr>
                <w:sz w:val="18"/>
                <w:szCs w:val="18"/>
                <w:lang w:val="es-AR"/>
              </w:rPr>
              <w:t xml:space="preserve"> Ergonomía Aplicada</w:t>
            </w:r>
          </w:p>
        </w:tc>
        <w:tc>
          <w:tcPr>
            <w:tcW w:w="708" w:type="dxa"/>
            <w:vAlign w:val="center"/>
          </w:tcPr>
          <w:p w:rsidR="00456A12" w:rsidRPr="006A540C" w:rsidRDefault="00456A12" w:rsidP="006A540C">
            <w:pPr>
              <w:pStyle w:val="tabla"/>
              <w:jc w:val="right"/>
              <w:rPr>
                <w:sz w:val="18"/>
                <w:szCs w:val="18"/>
                <w:lang w:val="es-AR"/>
              </w:rPr>
            </w:pPr>
            <w:r w:rsidRPr="006A540C">
              <w:rPr>
                <w:sz w:val="18"/>
                <w:szCs w:val="18"/>
                <w:lang w:val="es-AR"/>
              </w:rPr>
              <w:t>-------</w:t>
            </w:r>
          </w:p>
        </w:tc>
        <w:tc>
          <w:tcPr>
            <w:tcW w:w="3686" w:type="dxa"/>
            <w:vAlign w:val="center"/>
          </w:tcPr>
          <w:p w:rsidR="00456A12" w:rsidRPr="006A540C" w:rsidRDefault="00456A12" w:rsidP="006A540C">
            <w:pPr>
              <w:pStyle w:val="tabla"/>
              <w:rPr>
                <w:sz w:val="18"/>
                <w:szCs w:val="18"/>
                <w:lang w:val="es-AR"/>
              </w:rPr>
            </w:pPr>
            <w:r w:rsidRPr="006A540C">
              <w:rPr>
                <w:sz w:val="18"/>
                <w:szCs w:val="18"/>
                <w:lang w:val="es-AR"/>
              </w:rPr>
              <w:t>------------------------------------------</w:t>
            </w:r>
            <w:r w:rsidR="00464406" w:rsidRPr="006A540C">
              <w:rPr>
                <w:sz w:val="18"/>
                <w:szCs w:val="18"/>
                <w:lang w:val="es-AR"/>
              </w:rPr>
              <w:t>-----------</w:t>
            </w:r>
          </w:p>
        </w:tc>
      </w:tr>
      <w:tr w:rsidR="00456A12" w:rsidRPr="00AB7C3E" w:rsidTr="00464406">
        <w:trPr>
          <w:trHeight w:val="180"/>
        </w:trPr>
        <w:tc>
          <w:tcPr>
            <w:tcW w:w="709" w:type="dxa"/>
            <w:vMerge/>
            <w:vAlign w:val="center"/>
          </w:tcPr>
          <w:p w:rsidR="00456A12" w:rsidRPr="006A540C" w:rsidRDefault="00456A12" w:rsidP="006A540C">
            <w:pPr>
              <w:pStyle w:val="tabla"/>
              <w:rPr>
                <w:sz w:val="18"/>
                <w:szCs w:val="18"/>
              </w:rPr>
            </w:pPr>
          </w:p>
        </w:tc>
        <w:tc>
          <w:tcPr>
            <w:tcW w:w="568" w:type="dxa"/>
            <w:tcBorders>
              <w:top w:val="single" w:sz="6" w:space="0" w:color="auto"/>
            </w:tcBorders>
            <w:vAlign w:val="center"/>
          </w:tcPr>
          <w:p w:rsidR="00456A12" w:rsidRPr="006A540C" w:rsidRDefault="006F1EF1" w:rsidP="006A540C">
            <w:pPr>
              <w:pStyle w:val="tabla"/>
              <w:rPr>
                <w:sz w:val="18"/>
                <w:szCs w:val="18"/>
                <w:lang w:val="es-AR"/>
              </w:rPr>
            </w:pPr>
            <w:r w:rsidRPr="006A540C">
              <w:rPr>
                <w:sz w:val="18"/>
                <w:szCs w:val="18"/>
                <w:lang w:val="es-AR"/>
              </w:rPr>
              <w:t>22</w:t>
            </w:r>
          </w:p>
        </w:tc>
        <w:tc>
          <w:tcPr>
            <w:tcW w:w="3827" w:type="dxa"/>
            <w:tcBorders>
              <w:top w:val="single" w:sz="6" w:space="0" w:color="auto"/>
            </w:tcBorders>
            <w:vAlign w:val="center"/>
          </w:tcPr>
          <w:p w:rsidR="00456A12" w:rsidRPr="006A540C" w:rsidRDefault="00456A12" w:rsidP="006A540C">
            <w:pPr>
              <w:pStyle w:val="tabla"/>
              <w:rPr>
                <w:sz w:val="18"/>
                <w:szCs w:val="18"/>
                <w:lang w:val="es-AR"/>
              </w:rPr>
            </w:pPr>
            <w:r w:rsidRPr="006A540C">
              <w:rPr>
                <w:sz w:val="18"/>
                <w:szCs w:val="18"/>
                <w:lang w:val="es-AR"/>
              </w:rPr>
              <w:t>Sociología</w:t>
            </w:r>
          </w:p>
        </w:tc>
        <w:tc>
          <w:tcPr>
            <w:tcW w:w="708" w:type="dxa"/>
            <w:tcBorders>
              <w:top w:val="single" w:sz="6" w:space="0" w:color="auto"/>
            </w:tcBorders>
            <w:vAlign w:val="center"/>
          </w:tcPr>
          <w:p w:rsidR="00456A12" w:rsidRPr="006A540C" w:rsidRDefault="00456A12" w:rsidP="006A540C">
            <w:pPr>
              <w:pStyle w:val="tabla"/>
              <w:jc w:val="right"/>
              <w:rPr>
                <w:sz w:val="18"/>
                <w:szCs w:val="18"/>
                <w:lang w:val="es-AR"/>
              </w:rPr>
            </w:pPr>
            <w:r w:rsidRPr="006A540C">
              <w:rPr>
                <w:sz w:val="18"/>
                <w:szCs w:val="18"/>
                <w:lang w:val="es-AR"/>
              </w:rPr>
              <w:t>100%</w:t>
            </w:r>
          </w:p>
        </w:tc>
        <w:tc>
          <w:tcPr>
            <w:tcW w:w="3686" w:type="dxa"/>
            <w:tcBorders>
              <w:top w:val="single" w:sz="6" w:space="0" w:color="auto"/>
            </w:tcBorders>
            <w:vAlign w:val="center"/>
          </w:tcPr>
          <w:p w:rsidR="00456A12" w:rsidRPr="006A540C" w:rsidRDefault="00456A12" w:rsidP="006A540C">
            <w:pPr>
              <w:pStyle w:val="tabla"/>
              <w:rPr>
                <w:sz w:val="18"/>
                <w:szCs w:val="18"/>
                <w:lang w:val="es-AR"/>
              </w:rPr>
            </w:pPr>
            <w:r w:rsidRPr="006A540C">
              <w:rPr>
                <w:sz w:val="18"/>
                <w:szCs w:val="18"/>
                <w:lang w:val="es-AR"/>
              </w:rPr>
              <w:t>Seminario</w:t>
            </w:r>
            <w:r w:rsidR="007A5E70" w:rsidRPr="006A540C">
              <w:rPr>
                <w:sz w:val="18"/>
                <w:szCs w:val="18"/>
                <w:lang w:val="es-AR"/>
              </w:rPr>
              <w:t xml:space="preserve"> III</w:t>
            </w:r>
            <w:r w:rsidRPr="006A540C">
              <w:rPr>
                <w:sz w:val="18"/>
                <w:szCs w:val="18"/>
                <w:lang w:val="es-AR"/>
              </w:rPr>
              <w:t>: Sociología aplicada al Diseño Industrial</w:t>
            </w:r>
          </w:p>
        </w:tc>
      </w:tr>
      <w:tr w:rsidR="007D0136" w:rsidRPr="00AB7C3E" w:rsidTr="00464406">
        <w:trPr>
          <w:trHeight w:val="266"/>
        </w:trPr>
        <w:tc>
          <w:tcPr>
            <w:tcW w:w="709" w:type="dxa"/>
            <w:vMerge w:val="restart"/>
            <w:tcBorders>
              <w:top w:val="single" w:sz="18" w:space="0" w:color="auto"/>
            </w:tcBorders>
            <w:vAlign w:val="center"/>
          </w:tcPr>
          <w:p w:rsidR="007D0136" w:rsidRPr="006A540C" w:rsidRDefault="007D0136" w:rsidP="006A540C">
            <w:pPr>
              <w:pStyle w:val="tabla"/>
              <w:rPr>
                <w:sz w:val="18"/>
                <w:szCs w:val="18"/>
              </w:rPr>
            </w:pPr>
            <w:r w:rsidRPr="006A540C">
              <w:rPr>
                <w:sz w:val="18"/>
                <w:szCs w:val="18"/>
              </w:rPr>
              <w:t>4º</w:t>
            </w:r>
          </w:p>
        </w:tc>
        <w:tc>
          <w:tcPr>
            <w:tcW w:w="568" w:type="dxa"/>
            <w:tcBorders>
              <w:top w:val="single" w:sz="18" w:space="0" w:color="auto"/>
            </w:tcBorders>
            <w:vAlign w:val="center"/>
          </w:tcPr>
          <w:p w:rsidR="007D0136" w:rsidRPr="006A540C" w:rsidRDefault="006F1EF1" w:rsidP="006A540C">
            <w:pPr>
              <w:pStyle w:val="tabla"/>
              <w:rPr>
                <w:sz w:val="18"/>
                <w:szCs w:val="18"/>
                <w:lang w:val="es-AR"/>
              </w:rPr>
            </w:pPr>
            <w:r w:rsidRPr="006A540C">
              <w:rPr>
                <w:sz w:val="18"/>
                <w:szCs w:val="18"/>
                <w:lang w:val="es-AR"/>
              </w:rPr>
              <w:t>23</w:t>
            </w:r>
          </w:p>
        </w:tc>
        <w:tc>
          <w:tcPr>
            <w:tcW w:w="3827" w:type="dxa"/>
            <w:tcBorders>
              <w:top w:val="single" w:sz="18" w:space="0" w:color="auto"/>
            </w:tcBorders>
            <w:vAlign w:val="center"/>
          </w:tcPr>
          <w:p w:rsidR="007D0136" w:rsidRPr="006A540C" w:rsidRDefault="007D0136" w:rsidP="006A540C">
            <w:pPr>
              <w:pStyle w:val="tabla"/>
              <w:rPr>
                <w:sz w:val="18"/>
                <w:szCs w:val="18"/>
                <w:lang w:val="es-AR"/>
              </w:rPr>
            </w:pPr>
            <w:r w:rsidRPr="006A540C">
              <w:rPr>
                <w:sz w:val="18"/>
                <w:szCs w:val="18"/>
                <w:lang w:val="es-AR"/>
              </w:rPr>
              <w:t>Taller de Diseño Industrial III</w:t>
            </w:r>
          </w:p>
        </w:tc>
        <w:tc>
          <w:tcPr>
            <w:tcW w:w="708" w:type="dxa"/>
            <w:tcBorders>
              <w:top w:val="single" w:sz="18" w:space="0" w:color="auto"/>
            </w:tcBorders>
            <w:vAlign w:val="center"/>
          </w:tcPr>
          <w:p w:rsidR="007D0136" w:rsidRPr="006A540C" w:rsidRDefault="007D0136" w:rsidP="006A540C">
            <w:pPr>
              <w:pStyle w:val="tabla"/>
              <w:jc w:val="right"/>
              <w:rPr>
                <w:sz w:val="18"/>
                <w:szCs w:val="18"/>
                <w:lang w:val="es-AR"/>
              </w:rPr>
            </w:pPr>
            <w:r w:rsidRPr="006A540C">
              <w:rPr>
                <w:sz w:val="18"/>
                <w:szCs w:val="18"/>
                <w:lang w:val="es-AR"/>
              </w:rPr>
              <w:t>100%</w:t>
            </w:r>
          </w:p>
        </w:tc>
        <w:tc>
          <w:tcPr>
            <w:tcW w:w="3686" w:type="dxa"/>
            <w:tcBorders>
              <w:top w:val="single" w:sz="18" w:space="0" w:color="auto"/>
            </w:tcBorders>
            <w:vAlign w:val="center"/>
          </w:tcPr>
          <w:p w:rsidR="007D0136" w:rsidRPr="006A540C" w:rsidRDefault="00B60CD7" w:rsidP="006A540C">
            <w:pPr>
              <w:pStyle w:val="tabla"/>
              <w:rPr>
                <w:sz w:val="18"/>
                <w:szCs w:val="18"/>
                <w:lang w:val="es-AR"/>
              </w:rPr>
            </w:pPr>
            <w:r w:rsidRPr="006A540C">
              <w:rPr>
                <w:sz w:val="18"/>
                <w:szCs w:val="18"/>
                <w:lang w:val="es-AR"/>
              </w:rPr>
              <w:t xml:space="preserve">Taller de </w:t>
            </w:r>
            <w:r w:rsidR="007D0136" w:rsidRPr="006A540C">
              <w:rPr>
                <w:sz w:val="18"/>
                <w:szCs w:val="18"/>
                <w:lang w:val="es-AR"/>
              </w:rPr>
              <w:t>Diseño Industrial III</w:t>
            </w:r>
          </w:p>
        </w:tc>
      </w:tr>
      <w:tr w:rsidR="008E546A" w:rsidRPr="00AB7C3E" w:rsidTr="00464406">
        <w:trPr>
          <w:trHeight w:val="266"/>
        </w:trPr>
        <w:tc>
          <w:tcPr>
            <w:tcW w:w="709" w:type="dxa"/>
            <w:vMerge/>
            <w:vAlign w:val="center"/>
          </w:tcPr>
          <w:p w:rsidR="008E546A" w:rsidRPr="006A540C" w:rsidRDefault="008E546A" w:rsidP="006A540C">
            <w:pPr>
              <w:pStyle w:val="tabla"/>
              <w:rPr>
                <w:sz w:val="18"/>
                <w:szCs w:val="18"/>
              </w:rPr>
            </w:pPr>
          </w:p>
        </w:tc>
        <w:tc>
          <w:tcPr>
            <w:tcW w:w="568" w:type="dxa"/>
            <w:vAlign w:val="center"/>
          </w:tcPr>
          <w:p w:rsidR="008E546A" w:rsidRPr="006A540C" w:rsidRDefault="006F1EF1" w:rsidP="006A540C">
            <w:pPr>
              <w:pStyle w:val="tabla"/>
              <w:rPr>
                <w:sz w:val="18"/>
                <w:szCs w:val="18"/>
                <w:lang w:val="es-AR"/>
              </w:rPr>
            </w:pPr>
            <w:r w:rsidRPr="006A540C">
              <w:rPr>
                <w:sz w:val="18"/>
                <w:szCs w:val="18"/>
                <w:lang w:val="es-AR"/>
              </w:rPr>
              <w:t>24</w:t>
            </w:r>
          </w:p>
        </w:tc>
        <w:tc>
          <w:tcPr>
            <w:tcW w:w="3827" w:type="dxa"/>
            <w:vAlign w:val="center"/>
          </w:tcPr>
          <w:p w:rsidR="008E546A" w:rsidRPr="006A540C" w:rsidRDefault="008E546A" w:rsidP="006A540C">
            <w:pPr>
              <w:pStyle w:val="tabla"/>
              <w:rPr>
                <w:sz w:val="18"/>
                <w:szCs w:val="18"/>
                <w:lang w:val="es-AR"/>
              </w:rPr>
            </w:pPr>
            <w:r w:rsidRPr="006A540C">
              <w:rPr>
                <w:sz w:val="18"/>
                <w:szCs w:val="18"/>
                <w:lang w:val="es-AR"/>
              </w:rPr>
              <w:t>Gráfica Sistemática III</w:t>
            </w:r>
          </w:p>
        </w:tc>
        <w:tc>
          <w:tcPr>
            <w:tcW w:w="708" w:type="dxa"/>
            <w:vAlign w:val="center"/>
          </w:tcPr>
          <w:p w:rsidR="008E546A" w:rsidRPr="006A540C" w:rsidRDefault="008E546A" w:rsidP="006A540C">
            <w:pPr>
              <w:pStyle w:val="tabla"/>
              <w:jc w:val="right"/>
              <w:rPr>
                <w:sz w:val="18"/>
                <w:szCs w:val="18"/>
                <w:lang w:val="es-AR"/>
              </w:rPr>
            </w:pPr>
            <w:r w:rsidRPr="006A540C">
              <w:rPr>
                <w:sz w:val="18"/>
                <w:szCs w:val="18"/>
                <w:lang w:val="es-AR"/>
              </w:rPr>
              <w:t>-------</w:t>
            </w:r>
          </w:p>
        </w:tc>
        <w:tc>
          <w:tcPr>
            <w:tcW w:w="3686" w:type="dxa"/>
            <w:vAlign w:val="center"/>
          </w:tcPr>
          <w:p w:rsidR="008E546A" w:rsidRPr="006A540C" w:rsidRDefault="008E546A" w:rsidP="006A540C">
            <w:pPr>
              <w:pStyle w:val="tabla"/>
              <w:rPr>
                <w:sz w:val="18"/>
                <w:szCs w:val="18"/>
                <w:lang w:val="es-AR"/>
              </w:rPr>
            </w:pPr>
            <w:r w:rsidRPr="006A540C">
              <w:rPr>
                <w:sz w:val="18"/>
                <w:szCs w:val="18"/>
                <w:lang w:val="es-AR"/>
              </w:rPr>
              <w:t>--------------------------------------------</w:t>
            </w:r>
            <w:r w:rsidR="00464406" w:rsidRPr="006A540C">
              <w:rPr>
                <w:sz w:val="18"/>
                <w:szCs w:val="18"/>
                <w:lang w:val="es-AR"/>
              </w:rPr>
              <w:t>---------</w:t>
            </w:r>
          </w:p>
        </w:tc>
      </w:tr>
      <w:tr w:rsidR="007D0136" w:rsidRPr="00AB7C3E" w:rsidTr="00464406">
        <w:trPr>
          <w:trHeight w:val="266"/>
        </w:trPr>
        <w:tc>
          <w:tcPr>
            <w:tcW w:w="709" w:type="dxa"/>
            <w:vMerge/>
            <w:vAlign w:val="center"/>
          </w:tcPr>
          <w:p w:rsidR="007D0136" w:rsidRPr="006A540C" w:rsidRDefault="007D0136" w:rsidP="006A540C">
            <w:pPr>
              <w:pStyle w:val="tabla"/>
              <w:rPr>
                <w:sz w:val="18"/>
                <w:szCs w:val="18"/>
              </w:rPr>
            </w:pPr>
          </w:p>
        </w:tc>
        <w:tc>
          <w:tcPr>
            <w:tcW w:w="568" w:type="dxa"/>
            <w:vAlign w:val="center"/>
          </w:tcPr>
          <w:p w:rsidR="007D0136" w:rsidRPr="006A540C" w:rsidRDefault="006F1EF1" w:rsidP="006A540C">
            <w:pPr>
              <w:pStyle w:val="tabla"/>
              <w:rPr>
                <w:sz w:val="18"/>
                <w:szCs w:val="18"/>
                <w:lang w:val="es-AR"/>
              </w:rPr>
            </w:pPr>
            <w:r w:rsidRPr="006A540C">
              <w:rPr>
                <w:sz w:val="18"/>
                <w:szCs w:val="18"/>
                <w:lang w:val="es-AR"/>
              </w:rPr>
              <w:t>25</w:t>
            </w:r>
          </w:p>
        </w:tc>
        <w:tc>
          <w:tcPr>
            <w:tcW w:w="3827" w:type="dxa"/>
            <w:vAlign w:val="center"/>
          </w:tcPr>
          <w:p w:rsidR="007D0136" w:rsidRPr="006A540C" w:rsidRDefault="007D0136" w:rsidP="006A540C">
            <w:pPr>
              <w:pStyle w:val="tabla"/>
              <w:rPr>
                <w:sz w:val="18"/>
                <w:szCs w:val="18"/>
                <w:lang w:val="es-AR"/>
              </w:rPr>
            </w:pPr>
            <w:r w:rsidRPr="006A540C">
              <w:rPr>
                <w:sz w:val="18"/>
                <w:szCs w:val="18"/>
                <w:lang w:val="es-AR"/>
              </w:rPr>
              <w:t>Génesis Formal III</w:t>
            </w:r>
          </w:p>
        </w:tc>
        <w:tc>
          <w:tcPr>
            <w:tcW w:w="708" w:type="dxa"/>
            <w:vAlign w:val="center"/>
          </w:tcPr>
          <w:p w:rsidR="007D0136" w:rsidRPr="006A540C" w:rsidRDefault="0057540A" w:rsidP="006A540C">
            <w:pPr>
              <w:pStyle w:val="tabla"/>
              <w:jc w:val="right"/>
              <w:rPr>
                <w:sz w:val="18"/>
                <w:szCs w:val="18"/>
                <w:lang w:val="es-AR"/>
              </w:rPr>
            </w:pPr>
            <w:r>
              <w:rPr>
                <w:sz w:val="18"/>
                <w:szCs w:val="18"/>
                <w:lang w:val="es-AR"/>
              </w:rPr>
              <w:t>80</w:t>
            </w:r>
            <w:r w:rsidR="0027398D" w:rsidRPr="006A540C">
              <w:rPr>
                <w:sz w:val="18"/>
                <w:szCs w:val="18"/>
                <w:lang w:val="es-AR"/>
              </w:rPr>
              <w:t>%</w:t>
            </w:r>
          </w:p>
        </w:tc>
        <w:tc>
          <w:tcPr>
            <w:tcW w:w="3686" w:type="dxa"/>
            <w:vAlign w:val="center"/>
          </w:tcPr>
          <w:p w:rsidR="007D0136" w:rsidRPr="006A540C" w:rsidRDefault="007D0136" w:rsidP="006A540C">
            <w:pPr>
              <w:pStyle w:val="tabla"/>
              <w:rPr>
                <w:sz w:val="18"/>
                <w:szCs w:val="18"/>
                <w:lang w:val="es-AR"/>
              </w:rPr>
            </w:pPr>
            <w:r w:rsidRPr="006A540C">
              <w:rPr>
                <w:sz w:val="18"/>
                <w:szCs w:val="18"/>
                <w:lang w:val="es-AR"/>
              </w:rPr>
              <w:t>Génesis Formal III</w:t>
            </w:r>
          </w:p>
        </w:tc>
      </w:tr>
      <w:tr w:rsidR="007D0136" w:rsidRPr="00AB7C3E" w:rsidTr="00464406">
        <w:trPr>
          <w:trHeight w:val="266"/>
        </w:trPr>
        <w:tc>
          <w:tcPr>
            <w:tcW w:w="709" w:type="dxa"/>
            <w:vMerge/>
            <w:vAlign w:val="center"/>
          </w:tcPr>
          <w:p w:rsidR="007D0136" w:rsidRPr="006A540C" w:rsidRDefault="007D0136" w:rsidP="006A540C">
            <w:pPr>
              <w:pStyle w:val="tabla"/>
              <w:rPr>
                <w:sz w:val="18"/>
                <w:szCs w:val="18"/>
              </w:rPr>
            </w:pPr>
          </w:p>
        </w:tc>
        <w:tc>
          <w:tcPr>
            <w:tcW w:w="568" w:type="dxa"/>
            <w:vAlign w:val="center"/>
          </w:tcPr>
          <w:p w:rsidR="007D0136" w:rsidRPr="006A540C" w:rsidRDefault="006F1EF1" w:rsidP="006A540C">
            <w:pPr>
              <w:pStyle w:val="tabla"/>
              <w:rPr>
                <w:sz w:val="18"/>
                <w:szCs w:val="18"/>
                <w:lang w:val="es-AR"/>
              </w:rPr>
            </w:pPr>
            <w:r w:rsidRPr="006A540C">
              <w:rPr>
                <w:sz w:val="18"/>
                <w:szCs w:val="18"/>
                <w:lang w:val="es-AR"/>
              </w:rPr>
              <w:t>26</w:t>
            </w:r>
          </w:p>
        </w:tc>
        <w:tc>
          <w:tcPr>
            <w:tcW w:w="3827" w:type="dxa"/>
            <w:vAlign w:val="center"/>
          </w:tcPr>
          <w:p w:rsidR="007D0136" w:rsidRPr="006A540C" w:rsidRDefault="007D0136" w:rsidP="006A540C">
            <w:pPr>
              <w:pStyle w:val="tabla"/>
              <w:rPr>
                <w:sz w:val="18"/>
                <w:szCs w:val="18"/>
                <w:lang w:val="es-AR"/>
              </w:rPr>
            </w:pPr>
            <w:r w:rsidRPr="006A540C">
              <w:rPr>
                <w:sz w:val="18"/>
                <w:szCs w:val="18"/>
                <w:lang w:val="es-AR"/>
              </w:rPr>
              <w:t>Tecnología Aplicada</w:t>
            </w:r>
          </w:p>
        </w:tc>
        <w:tc>
          <w:tcPr>
            <w:tcW w:w="708" w:type="dxa"/>
            <w:vAlign w:val="center"/>
          </w:tcPr>
          <w:p w:rsidR="007D0136" w:rsidRPr="006A540C" w:rsidRDefault="007D0136" w:rsidP="006A540C">
            <w:pPr>
              <w:pStyle w:val="tabla"/>
              <w:jc w:val="right"/>
              <w:rPr>
                <w:sz w:val="18"/>
                <w:szCs w:val="18"/>
                <w:lang w:val="es-AR"/>
              </w:rPr>
            </w:pPr>
            <w:r w:rsidRPr="006A540C">
              <w:rPr>
                <w:sz w:val="18"/>
                <w:szCs w:val="18"/>
                <w:lang w:val="es-AR"/>
              </w:rPr>
              <w:t>100%</w:t>
            </w:r>
          </w:p>
        </w:tc>
        <w:tc>
          <w:tcPr>
            <w:tcW w:w="3686" w:type="dxa"/>
            <w:vAlign w:val="center"/>
          </w:tcPr>
          <w:p w:rsidR="007D0136" w:rsidRPr="006A540C" w:rsidRDefault="007D0136" w:rsidP="006A540C">
            <w:pPr>
              <w:pStyle w:val="tabla"/>
              <w:rPr>
                <w:sz w:val="18"/>
                <w:szCs w:val="18"/>
                <w:lang w:val="es-AR"/>
              </w:rPr>
            </w:pPr>
            <w:r w:rsidRPr="006A540C">
              <w:rPr>
                <w:sz w:val="18"/>
                <w:szCs w:val="18"/>
                <w:lang w:val="es-AR"/>
              </w:rPr>
              <w:t>Tecnología III</w:t>
            </w:r>
          </w:p>
        </w:tc>
      </w:tr>
      <w:tr w:rsidR="007D0136" w:rsidRPr="007D0136" w:rsidTr="00464406">
        <w:trPr>
          <w:trHeight w:val="266"/>
        </w:trPr>
        <w:tc>
          <w:tcPr>
            <w:tcW w:w="709" w:type="dxa"/>
            <w:vMerge/>
            <w:vAlign w:val="center"/>
          </w:tcPr>
          <w:p w:rsidR="007D0136" w:rsidRPr="006A540C" w:rsidRDefault="007D0136" w:rsidP="006A540C">
            <w:pPr>
              <w:pStyle w:val="tabla"/>
              <w:rPr>
                <w:sz w:val="18"/>
                <w:szCs w:val="18"/>
              </w:rPr>
            </w:pPr>
          </w:p>
        </w:tc>
        <w:tc>
          <w:tcPr>
            <w:tcW w:w="568" w:type="dxa"/>
            <w:vAlign w:val="center"/>
          </w:tcPr>
          <w:p w:rsidR="007D0136" w:rsidRPr="006A540C" w:rsidRDefault="006F1EF1" w:rsidP="006A540C">
            <w:pPr>
              <w:pStyle w:val="tabla"/>
              <w:rPr>
                <w:sz w:val="18"/>
                <w:szCs w:val="18"/>
                <w:lang w:val="es-AR"/>
              </w:rPr>
            </w:pPr>
            <w:r w:rsidRPr="006A540C">
              <w:rPr>
                <w:sz w:val="18"/>
                <w:szCs w:val="18"/>
                <w:lang w:val="es-AR"/>
              </w:rPr>
              <w:t>27</w:t>
            </w:r>
          </w:p>
        </w:tc>
        <w:tc>
          <w:tcPr>
            <w:tcW w:w="3827" w:type="dxa"/>
            <w:vAlign w:val="center"/>
          </w:tcPr>
          <w:p w:rsidR="007D0136" w:rsidRPr="006A540C" w:rsidRDefault="007D0136" w:rsidP="006A540C">
            <w:pPr>
              <w:pStyle w:val="tabla"/>
              <w:rPr>
                <w:sz w:val="18"/>
                <w:szCs w:val="18"/>
                <w:lang w:val="es-AR"/>
              </w:rPr>
            </w:pPr>
            <w:r w:rsidRPr="006A540C">
              <w:rPr>
                <w:sz w:val="18"/>
                <w:szCs w:val="18"/>
                <w:lang w:val="es-AR"/>
              </w:rPr>
              <w:t>Teoría Historia y Crítica III</w:t>
            </w:r>
          </w:p>
        </w:tc>
        <w:tc>
          <w:tcPr>
            <w:tcW w:w="708" w:type="dxa"/>
            <w:vAlign w:val="center"/>
          </w:tcPr>
          <w:p w:rsidR="007D0136" w:rsidRPr="006A540C" w:rsidRDefault="007D0136" w:rsidP="006A540C">
            <w:pPr>
              <w:pStyle w:val="tabla"/>
              <w:jc w:val="right"/>
              <w:rPr>
                <w:sz w:val="18"/>
                <w:szCs w:val="18"/>
                <w:lang w:val="es-AR"/>
              </w:rPr>
            </w:pPr>
            <w:r w:rsidRPr="006A540C">
              <w:rPr>
                <w:sz w:val="18"/>
                <w:szCs w:val="18"/>
                <w:lang w:val="es-AR"/>
              </w:rPr>
              <w:t>100%</w:t>
            </w:r>
          </w:p>
        </w:tc>
        <w:tc>
          <w:tcPr>
            <w:tcW w:w="3686" w:type="dxa"/>
            <w:vAlign w:val="center"/>
          </w:tcPr>
          <w:p w:rsidR="007D0136" w:rsidRPr="006A540C" w:rsidRDefault="007D0136" w:rsidP="006A540C">
            <w:pPr>
              <w:pStyle w:val="tabla"/>
              <w:rPr>
                <w:sz w:val="18"/>
                <w:szCs w:val="18"/>
                <w:lang w:val="es-AR"/>
              </w:rPr>
            </w:pPr>
            <w:r w:rsidRPr="006A540C">
              <w:rPr>
                <w:sz w:val="18"/>
                <w:szCs w:val="18"/>
                <w:lang w:val="es-AR"/>
              </w:rPr>
              <w:t>Teoría Historia y Crítica III</w:t>
            </w:r>
          </w:p>
        </w:tc>
      </w:tr>
      <w:tr w:rsidR="007D0136" w:rsidRPr="00AB7C3E" w:rsidTr="00464406">
        <w:trPr>
          <w:trHeight w:val="266"/>
        </w:trPr>
        <w:tc>
          <w:tcPr>
            <w:tcW w:w="709" w:type="dxa"/>
            <w:vMerge/>
            <w:tcBorders>
              <w:bottom w:val="single" w:sz="12" w:space="0" w:color="auto"/>
            </w:tcBorders>
            <w:vAlign w:val="center"/>
          </w:tcPr>
          <w:p w:rsidR="007D0136" w:rsidRPr="006A540C" w:rsidRDefault="007D0136" w:rsidP="006A540C">
            <w:pPr>
              <w:pStyle w:val="tabla"/>
              <w:rPr>
                <w:sz w:val="18"/>
                <w:szCs w:val="18"/>
              </w:rPr>
            </w:pPr>
          </w:p>
        </w:tc>
        <w:tc>
          <w:tcPr>
            <w:tcW w:w="568" w:type="dxa"/>
            <w:tcBorders>
              <w:bottom w:val="single" w:sz="12" w:space="0" w:color="auto"/>
            </w:tcBorders>
            <w:vAlign w:val="center"/>
          </w:tcPr>
          <w:p w:rsidR="007D0136" w:rsidRPr="006A540C" w:rsidRDefault="006F1EF1" w:rsidP="006A540C">
            <w:pPr>
              <w:pStyle w:val="tabla"/>
              <w:rPr>
                <w:sz w:val="18"/>
                <w:szCs w:val="18"/>
                <w:lang w:val="es-AR"/>
              </w:rPr>
            </w:pPr>
            <w:r w:rsidRPr="006A540C">
              <w:rPr>
                <w:sz w:val="18"/>
                <w:szCs w:val="18"/>
                <w:lang w:val="es-AR"/>
              </w:rPr>
              <w:t>28</w:t>
            </w:r>
          </w:p>
        </w:tc>
        <w:tc>
          <w:tcPr>
            <w:tcW w:w="3827" w:type="dxa"/>
            <w:tcBorders>
              <w:bottom w:val="single" w:sz="12" w:space="0" w:color="auto"/>
            </w:tcBorders>
            <w:vAlign w:val="center"/>
          </w:tcPr>
          <w:p w:rsidR="007D0136" w:rsidRPr="006A540C" w:rsidRDefault="007D0136" w:rsidP="006A540C">
            <w:pPr>
              <w:pStyle w:val="tabla"/>
              <w:rPr>
                <w:sz w:val="18"/>
                <w:szCs w:val="18"/>
                <w:lang w:val="es-AR"/>
              </w:rPr>
            </w:pPr>
            <w:r w:rsidRPr="006A540C">
              <w:rPr>
                <w:sz w:val="18"/>
                <w:szCs w:val="18"/>
                <w:lang w:val="es-AR"/>
              </w:rPr>
              <w:t>Metodología aplicada al diseño</w:t>
            </w:r>
          </w:p>
        </w:tc>
        <w:tc>
          <w:tcPr>
            <w:tcW w:w="708" w:type="dxa"/>
            <w:tcBorders>
              <w:bottom w:val="single" w:sz="12" w:space="0" w:color="auto"/>
            </w:tcBorders>
            <w:vAlign w:val="center"/>
          </w:tcPr>
          <w:p w:rsidR="007D0136" w:rsidRPr="006A540C" w:rsidRDefault="007D0136" w:rsidP="006A540C">
            <w:pPr>
              <w:pStyle w:val="tabla"/>
              <w:jc w:val="right"/>
              <w:rPr>
                <w:sz w:val="18"/>
                <w:szCs w:val="18"/>
                <w:lang w:val="es-AR"/>
              </w:rPr>
            </w:pPr>
            <w:r w:rsidRPr="006A540C">
              <w:rPr>
                <w:sz w:val="18"/>
                <w:szCs w:val="18"/>
                <w:lang w:val="es-AR"/>
              </w:rPr>
              <w:t>100%</w:t>
            </w:r>
          </w:p>
        </w:tc>
        <w:tc>
          <w:tcPr>
            <w:tcW w:w="3686" w:type="dxa"/>
            <w:tcBorders>
              <w:bottom w:val="single" w:sz="12" w:space="0" w:color="auto"/>
            </w:tcBorders>
            <w:vAlign w:val="center"/>
          </w:tcPr>
          <w:p w:rsidR="007D0136" w:rsidRPr="006A540C" w:rsidRDefault="007D0136" w:rsidP="006A540C">
            <w:pPr>
              <w:pStyle w:val="tabla"/>
              <w:rPr>
                <w:sz w:val="18"/>
                <w:szCs w:val="18"/>
                <w:lang w:val="es-AR"/>
              </w:rPr>
            </w:pPr>
            <w:r w:rsidRPr="006A540C">
              <w:rPr>
                <w:sz w:val="18"/>
                <w:szCs w:val="18"/>
                <w:lang w:val="es-AR"/>
              </w:rPr>
              <w:t>Metodología</w:t>
            </w:r>
          </w:p>
        </w:tc>
      </w:tr>
      <w:tr w:rsidR="007D0136" w:rsidRPr="00AB7C3E" w:rsidTr="00464406">
        <w:trPr>
          <w:trHeight w:val="266"/>
        </w:trPr>
        <w:tc>
          <w:tcPr>
            <w:tcW w:w="709" w:type="dxa"/>
            <w:vMerge w:val="restart"/>
            <w:tcBorders>
              <w:top w:val="single" w:sz="12" w:space="0" w:color="auto"/>
            </w:tcBorders>
            <w:vAlign w:val="center"/>
          </w:tcPr>
          <w:p w:rsidR="007D0136" w:rsidRPr="006A540C" w:rsidRDefault="007D0136" w:rsidP="006A540C">
            <w:pPr>
              <w:pStyle w:val="tabla"/>
              <w:rPr>
                <w:sz w:val="18"/>
                <w:szCs w:val="18"/>
              </w:rPr>
            </w:pPr>
            <w:r w:rsidRPr="006A540C">
              <w:rPr>
                <w:sz w:val="18"/>
                <w:szCs w:val="18"/>
              </w:rPr>
              <w:t>5º</w:t>
            </w:r>
          </w:p>
        </w:tc>
        <w:tc>
          <w:tcPr>
            <w:tcW w:w="568" w:type="dxa"/>
            <w:tcBorders>
              <w:top w:val="single" w:sz="12" w:space="0" w:color="auto"/>
            </w:tcBorders>
            <w:vAlign w:val="center"/>
          </w:tcPr>
          <w:p w:rsidR="007D0136" w:rsidRPr="006A540C" w:rsidRDefault="006F1EF1" w:rsidP="006A540C">
            <w:pPr>
              <w:pStyle w:val="tabla"/>
              <w:rPr>
                <w:sz w:val="18"/>
                <w:szCs w:val="18"/>
                <w:lang w:val="es-AR"/>
              </w:rPr>
            </w:pPr>
            <w:r w:rsidRPr="006A540C">
              <w:rPr>
                <w:sz w:val="18"/>
                <w:szCs w:val="18"/>
                <w:lang w:val="es-AR"/>
              </w:rPr>
              <w:t>29</w:t>
            </w:r>
          </w:p>
        </w:tc>
        <w:tc>
          <w:tcPr>
            <w:tcW w:w="3827" w:type="dxa"/>
            <w:tcBorders>
              <w:top w:val="single" w:sz="12" w:space="0" w:color="auto"/>
            </w:tcBorders>
            <w:vAlign w:val="center"/>
          </w:tcPr>
          <w:p w:rsidR="007D0136" w:rsidRPr="006A540C" w:rsidRDefault="007D0136" w:rsidP="006A540C">
            <w:pPr>
              <w:pStyle w:val="tabla"/>
              <w:rPr>
                <w:sz w:val="18"/>
                <w:szCs w:val="18"/>
                <w:lang w:val="es-AR"/>
              </w:rPr>
            </w:pPr>
            <w:r w:rsidRPr="006A540C">
              <w:rPr>
                <w:sz w:val="18"/>
                <w:szCs w:val="18"/>
                <w:lang w:val="es-AR"/>
              </w:rPr>
              <w:t>Administración Industrial</w:t>
            </w:r>
          </w:p>
        </w:tc>
        <w:tc>
          <w:tcPr>
            <w:tcW w:w="708" w:type="dxa"/>
            <w:tcBorders>
              <w:top w:val="single" w:sz="12" w:space="0" w:color="auto"/>
            </w:tcBorders>
            <w:vAlign w:val="center"/>
          </w:tcPr>
          <w:p w:rsidR="007D0136" w:rsidRPr="006A540C" w:rsidRDefault="007D0136" w:rsidP="006A540C">
            <w:pPr>
              <w:pStyle w:val="tabla"/>
              <w:jc w:val="right"/>
              <w:rPr>
                <w:sz w:val="18"/>
                <w:szCs w:val="18"/>
                <w:lang w:val="es-AR"/>
              </w:rPr>
            </w:pPr>
            <w:r w:rsidRPr="006A540C">
              <w:rPr>
                <w:sz w:val="18"/>
                <w:szCs w:val="18"/>
                <w:lang w:val="es-AR"/>
              </w:rPr>
              <w:t>-------</w:t>
            </w:r>
          </w:p>
        </w:tc>
        <w:tc>
          <w:tcPr>
            <w:tcW w:w="3686" w:type="dxa"/>
            <w:tcBorders>
              <w:top w:val="single" w:sz="12" w:space="0" w:color="auto"/>
            </w:tcBorders>
            <w:vAlign w:val="center"/>
          </w:tcPr>
          <w:p w:rsidR="007D0136" w:rsidRPr="006A540C" w:rsidRDefault="007D0136" w:rsidP="006A540C">
            <w:pPr>
              <w:pStyle w:val="tabla"/>
              <w:rPr>
                <w:sz w:val="18"/>
                <w:szCs w:val="18"/>
                <w:lang w:val="es-AR"/>
              </w:rPr>
            </w:pPr>
            <w:r w:rsidRPr="006A540C">
              <w:rPr>
                <w:sz w:val="18"/>
                <w:szCs w:val="18"/>
                <w:lang w:val="es-AR"/>
              </w:rPr>
              <w:t>-----------------------------------------</w:t>
            </w:r>
            <w:r w:rsidR="00464406" w:rsidRPr="006A540C">
              <w:rPr>
                <w:sz w:val="18"/>
                <w:szCs w:val="18"/>
                <w:lang w:val="es-AR"/>
              </w:rPr>
              <w:t>------------</w:t>
            </w:r>
          </w:p>
        </w:tc>
      </w:tr>
      <w:tr w:rsidR="007D0136" w:rsidRPr="00AB7C3E" w:rsidTr="00464406">
        <w:trPr>
          <w:trHeight w:val="266"/>
        </w:trPr>
        <w:tc>
          <w:tcPr>
            <w:tcW w:w="709" w:type="dxa"/>
            <w:vMerge/>
            <w:vAlign w:val="center"/>
          </w:tcPr>
          <w:p w:rsidR="007D0136" w:rsidRPr="006A540C" w:rsidRDefault="007D0136" w:rsidP="006A540C">
            <w:pPr>
              <w:pStyle w:val="tabla"/>
              <w:rPr>
                <w:sz w:val="18"/>
                <w:szCs w:val="18"/>
              </w:rPr>
            </w:pPr>
          </w:p>
        </w:tc>
        <w:tc>
          <w:tcPr>
            <w:tcW w:w="568" w:type="dxa"/>
            <w:tcBorders>
              <w:bottom w:val="single" w:sz="4" w:space="0" w:color="auto"/>
            </w:tcBorders>
            <w:vAlign w:val="center"/>
          </w:tcPr>
          <w:p w:rsidR="007D0136" w:rsidRPr="006A540C" w:rsidRDefault="006F1EF1" w:rsidP="006A540C">
            <w:pPr>
              <w:pStyle w:val="tabla"/>
              <w:rPr>
                <w:sz w:val="18"/>
                <w:szCs w:val="18"/>
                <w:lang w:val="es-AR"/>
              </w:rPr>
            </w:pPr>
            <w:r w:rsidRPr="006A540C">
              <w:rPr>
                <w:sz w:val="18"/>
                <w:szCs w:val="18"/>
                <w:lang w:val="es-AR"/>
              </w:rPr>
              <w:t>30</w:t>
            </w:r>
          </w:p>
        </w:tc>
        <w:tc>
          <w:tcPr>
            <w:tcW w:w="3827" w:type="dxa"/>
            <w:tcBorders>
              <w:bottom w:val="single" w:sz="4" w:space="0" w:color="auto"/>
            </w:tcBorders>
            <w:vAlign w:val="center"/>
          </w:tcPr>
          <w:p w:rsidR="007D0136" w:rsidRPr="006A540C" w:rsidRDefault="007D0136" w:rsidP="006A540C">
            <w:pPr>
              <w:pStyle w:val="tabla"/>
              <w:jc w:val="left"/>
              <w:rPr>
                <w:sz w:val="18"/>
                <w:szCs w:val="18"/>
                <w:lang w:val="es-AR"/>
              </w:rPr>
            </w:pPr>
            <w:r w:rsidRPr="006A540C">
              <w:rPr>
                <w:sz w:val="18"/>
                <w:szCs w:val="18"/>
                <w:lang w:val="es-AR"/>
              </w:rPr>
              <w:t>Gestión Empresarial y Mercadotecnia</w:t>
            </w:r>
            <w:r w:rsidR="00EA0753" w:rsidRPr="006A540C">
              <w:rPr>
                <w:sz w:val="18"/>
                <w:szCs w:val="18"/>
                <w:lang w:val="es-AR"/>
              </w:rPr>
              <w:t xml:space="preserve"> Aplicada</w:t>
            </w:r>
          </w:p>
        </w:tc>
        <w:tc>
          <w:tcPr>
            <w:tcW w:w="708" w:type="dxa"/>
            <w:tcBorders>
              <w:bottom w:val="single" w:sz="4" w:space="0" w:color="auto"/>
            </w:tcBorders>
            <w:vAlign w:val="center"/>
          </w:tcPr>
          <w:p w:rsidR="007D0136" w:rsidRPr="006A540C" w:rsidRDefault="007D0136" w:rsidP="006A540C">
            <w:pPr>
              <w:pStyle w:val="tabla"/>
              <w:jc w:val="right"/>
              <w:rPr>
                <w:sz w:val="18"/>
                <w:szCs w:val="18"/>
                <w:lang w:val="es-AR"/>
              </w:rPr>
            </w:pPr>
            <w:r w:rsidRPr="006A540C">
              <w:rPr>
                <w:sz w:val="18"/>
                <w:szCs w:val="18"/>
                <w:lang w:val="es-AR"/>
              </w:rPr>
              <w:t>100%</w:t>
            </w:r>
          </w:p>
        </w:tc>
        <w:tc>
          <w:tcPr>
            <w:tcW w:w="3686" w:type="dxa"/>
            <w:tcBorders>
              <w:bottom w:val="single" w:sz="4" w:space="0" w:color="auto"/>
            </w:tcBorders>
            <w:vAlign w:val="center"/>
          </w:tcPr>
          <w:p w:rsidR="007D0136" w:rsidRPr="006A540C" w:rsidRDefault="007D0136" w:rsidP="006A540C">
            <w:pPr>
              <w:pStyle w:val="tabla"/>
              <w:rPr>
                <w:sz w:val="18"/>
                <w:szCs w:val="18"/>
                <w:lang w:val="es-AR"/>
              </w:rPr>
            </w:pPr>
            <w:r w:rsidRPr="006A540C">
              <w:rPr>
                <w:sz w:val="18"/>
                <w:szCs w:val="18"/>
                <w:lang w:val="es-AR"/>
              </w:rPr>
              <w:t>Gestión Empresarial y Mercadotecnia</w:t>
            </w:r>
          </w:p>
        </w:tc>
      </w:tr>
      <w:tr w:rsidR="007D0136" w:rsidRPr="007D0136" w:rsidTr="00464406">
        <w:trPr>
          <w:trHeight w:val="266"/>
        </w:trPr>
        <w:tc>
          <w:tcPr>
            <w:tcW w:w="709" w:type="dxa"/>
            <w:vMerge/>
            <w:tcBorders>
              <w:bottom w:val="single" w:sz="12" w:space="0" w:color="auto"/>
            </w:tcBorders>
            <w:vAlign w:val="center"/>
          </w:tcPr>
          <w:p w:rsidR="007D0136" w:rsidRPr="006A540C" w:rsidRDefault="007D0136" w:rsidP="006A540C">
            <w:pPr>
              <w:pStyle w:val="tabla"/>
              <w:rPr>
                <w:sz w:val="18"/>
                <w:szCs w:val="18"/>
              </w:rPr>
            </w:pPr>
          </w:p>
        </w:tc>
        <w:tc>
          <w:tcPr>
            <w:tcW w:w="568" w:type="dxa"/>
            <w:tcBorders>
              <w:bottom w:val="single" w:sz="12" w:space="0" w:color="auto"/>
            </w:tcBorders>
            <w:vAlign w:val="center"/>
          </w:tcPr>
          <w:p w:rsidR="007D0136" w:rsidRPr="006A540C" w:rsidRDefault="006F1EF1" w:rsidP="006A540C">
            <w:pPr>
              <w:pStyle w:val="tabla"/>
              <w:rPr>
                <w:sz w:val="18"/>
                <w:szCs w:val="18"/>
                <w:lang w:val="es-AR"/>
              </w:rPr>
            </w:pPr>
            <w:r w:rsidRPr="006A540C">
              <w:rPr>
                <w:sz w:val="18"/>
                <w:szCs w:val="18"/>
                <w:lang w:val="es-AR"/>
              </w:rPr>
              <w:t>31</w:t>
            </w:r>
          </w:p>
        </w:tc>
        <w:tc>
          <w:tcPr>
            <w:tcW w:w="3827" w:type="dxa"/>
            <w:tcBorders>
              <w:bottom w:val="single" w:sz="12" w:space="0" w:color="auto"/>
            </w:tcBorders>
            <w:vAlign w:val="center"/>
          </w:tcPr>
          <w:p w:rsidR="007D0136" w:rsidRPr="006A540C" w:rsidRDefault="007D0136" w:rsidP="006A540C">
            <w:pPr>
              <w:pStyle w:val="tabla"/>
              <w:rPr>
                <w:sz w:val="18"/>
                <w:szCs w:val="18"/>
                <w:lang w:val="es-AR"/>
              </w:rPr>
            </w:pPr>
            <w:r w:rsidRPr="006A540C">
              <w:rPr>
                <w:sz w:val="18"/>
                <w:szCs w:val="18"/>
                <w:lang w:val="es-AR"/>
              </w:rPr>
              <w:t>Taller de diseño Industrial IV</w:t>
            </w:r>
          </w:p>
        </w:tc>
        <w:tc>
          <w:tcPr>
            <w:tcW w:w="708" w:type="dxa"/>
            <w:tcBorders>
              <w:bottom w:val="single" w:sz="12" w:space="0" w:color="auto"/>
            </w:tcBorders>
            <w:vAlign w:val="center"/>
          </w:tcPr>
          <w:p w:rsidR="007D0136" w:rsidRPr="006A540C" w:rsidRDefault="007D0136" w:rsidP="006A540C">
            <w:pPr>
              <w:pStyle w:val="tabla"/>
              <w:jc w:val="right"/>
              <w:rPr>
                <w:sz w:val="18"/>
                <w:szCs w:val="18"/>
                <w:lang w:val="es-AR"/>
              </w:rPr>
            </w:pPr>
            <w:r w:rsidRPr="006A540C">
              <w:rPr>
                <w:sz w:val="18"/>
                <w:szCs w:val="18"/>
                <w:lang w:val="es-AR"/>
              </w:rPr>
              <w:t>100%</w:t>
            </w:r>
          </w:p>
        </w:tc>
        <w:tc>
          <w:tcPr>
            <w:tcW w:w="3686" w:type="dxa"/>
            <w:tcBorders>
              <w:bottom w:val="single" w:sz="12" w:space="0" w:color="auto"/>
            </w:tcBorders>
            <w:vAlign w:val="center"/>
          </w:tcPr>
          <w:p w:rsidR="007D0136" w:rsidRPr="006A540C" w:rsidRDefault="007D0136" w:rsidP="006A540C">
            <w:pPr>
              <w:pStyle w:val="tabla"/>
              <w:rPr>
                <w:sz w:val="18"/>
                <w:szCs w:val="18"/>
                <w:lang w:val="es-AR"/>
              </w:rPr>
            </w:pPr>
            <w:r w:rsidRPr="006A540C">
              <w:rPr>
                <w:sz w:val="18"/>
                <w:szCs w:val="18"/>
                <w:lang w:val="es-AR"/>
              </w:rPr>
              <w:t>Taller de diseño Industrial IV</w:t>
            </w:r>
          </w:p>
        </w:tc>
      </w:tr>
    </w:tbl>
    <w:p w:rsidR="00EE76F3" w:rsidRDefault="00EE76F3" w:rsidP="007D0136"/>
    <w:p w:rsidR="00EE76F3" w:rsidRPr="00DB6987" w:rsidRDefault="00EE76F3" w:rsidP="007A5E70">
      <w:pPr>
        <w:pStyle w:val="Ttulo3"/>
        <w:rPr>
          <w:sz w:val="24"/>
          <w:szCs w:val="24"/>
        </w:rPr>
      </w:pPr>
      <w:r w:rsidRPr="00DB6987">
        <w:rPr>
          <w:sz w:val="24"/>
          <w:szCs w:val="24"/>
        </w:rPr>
        <w:lastRenderedPageBreak/>
        <w:t>CONSIDERACIONES GENERALES</w:t>
      </w:r>
    </w:p>
    <w:p w:rsidR="00EE76F3" w:rsidRPr="00DB6987" w:rsidRDefault="00EE76F3" w:rsidP="00EE76F3">
      <w:pPr>
        <w:pStyle w:val="Ttulo3"/>
        <w:rPr>
          <w:sz w:val="24"/>
          <w:szCs w:val="24"/>
        </w:rPr>
      </w:pPr>
      <w:r w:rsidRPr="00DB6987">
        <w:rPr>
          <w:sz w:val="24"/>
          <w:szCs w:val="24"/>
        </w:rPr>
        <w:t>1.-</w:t>
      </w:r>
      <w:r w:rsidRPr="00DB6987">
        <w:rPr>
          <w:sz w:val="24"/>
          <w:szCs w:val="24"/>
        </w:rPr>
        <w:tab/>
        <w:t>INTRODUCCIÓN AL PROYECTO DE DISEÑO (Plan 2015)</w:t>
      </w:r>
    </w:p>
    <w:p w:rsidR="00B72E6C" w:rsidRPr="00DB6987" w:rsidRDefault="00B72E6C" w:rsidP="008D3B6D">
      <w:pPr>
        <w:spacing w:before="240"/>
        <w:ind w:left="708"/>
        <w:rPr>
          <w:rFonts w:cs="Arial"/>
          <w:szCs w:val="24"/>
        </w:rPr>
      </w:pPr>
      <w:r w:rsidRPr="00DB6987">
        <w:rPr>
          <w:rFonts w:cs="Arial"/>
          <w:szCs w:val="24"/>
        </w:rPr>
        <w:t>Los estudiantes que hayan cursado y aprobado la</w:t>
      </w:r>
      <w:r w:rsidR="003655BC" w:rsidRPr="00DB6987">
        <w:rPr>
          <w:rFonts w:cs="Arial"/>
          <w:szCs w:val="24"/>
        </w:rPr>
        <w:t>s asignaturas</w:t>
      </w:r>
      <w:r w:rsidRPr="00DB6987">
        <w:rPr>
          <w:rFonts w:cs="Arial"/>
          <w:szCs w:val="24"/>
        </w:rPr>
        <w:t xml:space="preserve"> </w:t>
      </w:r>
      <w:r w:rsidRPr="00DB6987">
        <w:rPr>
          <w:rFonts w:cs="Arial"/>
          <w:b/>
          <w:szCs w:val="24"/>
        </w:rPr>
        <w:t xml:space="preserve">Taller de Diseño Industrial I </w:t>
      </w:r>
      <w:r w:rsidRPr="00DB6987">
        <w:rPr>
          <w:rFonts w:cs="Arial"/>
          <w:szCs w:val="24"/>
        </w:rPr>
        <w:t xml:space="preserve">y </w:t>
      </w:r>
      <w:r w:rsidR="008D3B6D" w:rsidRPr="00DB6987">
        <w:rPr>
          <w:rFonts w:cs="Arial"/>
          <w:b/>
          <w:szCs w:val="24"/>
        </w:rPr>
        <w:t xml:space="preserve">Seminario I: </w:t>
      </w:r>
      <w:r w:rsidRPr="00DB6987">
        <w:rPr>
          <w:rFonts w:cs="Arial"/>
          <w:b/>
          <w:szCs w:val="24"/>
        </w:rPr>
        <w:t>Teoría Psicológica de la Forma y la Percepción</w:t>
      </w:r>
      <w:r w:rsidRPr="00DB6987">
        <w:rPr>
          <w:rFonts w:cs="Arial"/>
          <w:szCs w:val="24"/>
        </w:rPr>
        <w:t xml:space="preserve"> (Plan 2004), </w:t>
      </w:r>
      <w:r w:rsidR="003655BC" w:rsidRPr="00DB6987">
        <w:rPr>
          <w:rFonts w:cs="Arial"/>
          <w:szCs w:val="24"/>
        </w:rPr>
        <w:t>se le</w:t>
      </w:r>
      <w:r w:rsidR="00DB6987">
        <w:rPr>
          <w:rFonts w:cs="Arial"/>
          <w:szCs w:val="24"/>
        </w:rPr>
        <w:t>s</w:t>
      </w:r>
      <w:r w:rsidR="003655BC" w:rsidRPr="00DB6987">
        <w:rPr>
          <w:rFonts w:cs="Arial"/>
          <w:szCs w:val="24"/>
        </w:rPr>
        <w:t xml:space="preserve"> otorgará equivalencia directa </w:t>
      </w:r>
      <w:r w:rsidR="00DB6987">
        <w:rPr>
          <w:rFonts w:cs="Arial"/>
          <w:szCs w:val="24"/>
        </w:rPr>
        <w:t>en la asignatura</w:t>
      </w:r>
      <w:r w:rsidR="003655BC" w:rsidRPr="00DB6987">
        <w:rPr>
          <w:rFonts w:cs="Arial"/>
          <w:szCs w:val="24"/>
        </w:rPr>
        <w:t xml:space="preserve"> </w:t>
      </w:r>
      <w:r w:rsidRPr="00DB6987">
        <w:rPr>
          <w:rFonts w:cs="Arial"/>
          <w:b/>
          <w:szCs w:val="24"/>
        </w:rPr>
        <w:t>Introducción al Proyecto de Diseño</w:t>
      </w:r>
      <w:r w:rsidR="00977228" w:rsidRPr="00DB6987">
        <w:rPr>
          <w:rFonts w:cs="Arial"/>
          <w:b/>
          <w:szCs w:val="24"/>
        </w:rPr>
        <w:t xml:space="preserve"> (Plan 2015)</w:t>
      </w:r>
    </w:p>
    <w:p w:rsidR="00373ED6" w:rsidRPr="00DB6987" w:rsidRDefault="00EE76F3" w:rsidP="00373ED6">
      <w:pPr>
        <w:pStyle w:val="Ttulo3"/>
        <w:ind w:left="709" w:hanging="709"/>
        <w:rPr>
          <w:sz w:val="24"/>
          <w:szCs w:val="24"/>
        </w:rPr>
      </w:pPr>
      <w:r w:rsidRPr="00DB6987">
        <w:rPr>
          <w:sz w:val="24"/>
          <w:szCs w:val="24"/>
        </w:rPr>
        <w:t>2.-</w:t>
      </w:r>
      <w:r w:rsidRPr="00DB6987">
        <w:rPr>
          <w:sz w:val="24"/>
          <w:szCs w:val="24"/>
        </w:rPr>
        <w:tab/>
        <w:t>MORFOLOGÍA GENERAL (Plan 2015)</w:t>
      </w:r>
    </w:p>
    <w:p w:rsidR="0038710A" w:rsidRPr="00DB6987" w:rsidRDefault="00373ED6" w:rsidP="00373ED6">
      <w:pPr>
        <w:pStyle w:val="Ttulo3"/>
        <w:ind w:left="709" w:hanging="709"/>
        <w:rPr>
          <w:sz w:val="24"/>
          <w:szCs w:val="24"/>
        </w:rPr>
      </w:pPr>
      <w:r w:rsidRPr="00DB6987">
        <w:rPr>
          <w:sz w:val="24"/>
          <w:szCs w:val="24"/>
        </w:rPr>
        <w:tab/>
      </w:r>
      <w:r w:rsidR="00EE76F3" w:rsidRPr="00DB6987">
        <w:rPr>
          <w:b w:val="0"/>
          <w:sz w:val="24"/>
          <w:szCs w:val="24"/>
        </w:rPr>
        <w:t xml:space="preserve">Los </w:t>
      </w:r>
      <w:r w:rsidR="000D6D32" w:rsidRPr="00DB6987">
        <w:rPr>
          <w:b w:val="0"/>
          <w:sz w:val="24"/>
          <w:szCs w:val="24"/>
        </w:rPr>
        <w:t>estudiante</w:t>
      </w:r>
      <w:r w:rsidR="00EE76F3" w:rsidRPr="00DB6987">
        <w:rPr>
          <w:b w:val="0"/>
          <w:sz w:val="24"/>
          <w:szCs w:val="24"/>
        </w:rPr>
        <w:t>s que hayan cursado y aprobado la</w:t>
      </w:r>
      <w:r w:rsidR="00977228" w:rsidRPr="00DB6987">
        <w:rPr>
          <w:b w:val="0"/>
          <w:sz w:val="24"/>
          <w:szCs w:val="24"/>
        </w:rPr>
        <w:t>s</w:t>
      </w:r>
      <w:r w:rsidR="00EE76F3" w:rsidRPr="00DB6987">
        <w:rPr>
          <w:b w:val="0"/>
          <w:sz w:val="24"/>
          <w:szCs w:val="24"/>
        </w:rPr>
        <w:t xml:space="preserve"> asignatura</w:t>
      </w:r>
      <w:r w:rsidR="00977228" w:rsidRPr="00DB6987">
        <w:rPr>
          <w:b w:val="0"/>
          <w:sz w:val="24"/>
          <w:szCs w:val="24"/>
        </w:rPr>
        <w:t>s</w:t>
      </w:r>
      <w:r w:rsidR="00EE76F3" w:rsidRPr="00DB6987">
        <w:rPr>
          <w:sz w:val="24"/>
          <w:szCs w:val="24"/>
        </w:rPr>
        <w:t xml:space="preserve"> Génesis Formal</w:t>
      </w:r>
      <w:r w:rsidR="00DD3121" w:rsidRPr="00DB6987">
        <w:rPr>
          <w:sz w:val="24"/>
          <w:szCs w:val="24"/>
        </w:rPr>
        <w:t xml:space="preserve"> I</w:t>
      </w:r>
      <w:r w:rsidR="008D3B6D" w:rsidRPr="00DB6987">
        <w:rPr>
          <w:sz w:val="24"/>
          <w:szCs w:val="24"/>
        </w:rPr>
        <w:t>, Sistemas Gráficos I</w:t>
      </w:r>
      <w:r w:rsidR="00DD3121" w:rsidRPr="00DB6987">
        <w:rPr>
          <w:sz w:val="24"/>
          <w:szCs w:val="24"/>
        </w:rPr>
        <w:t xml:space="preserve"> </w:t>
      </w:r>
      <w:r w:rsidR="006B2641" w:rsidRPr="00DB6987">
        <w:rPr>
          <w:b w:val="0"/>
          <w:sz w:val="24"/>
          <w:szCs w:val="24"/>
        </w:rPr>
        <w:t>y</w:t>
      </w:r>
      <w:r w:rsidR="006B2641" w:rsidRPr="00DB6987">
        <w:rPr>
          <w:sz w:val="24"/>
          <w:szCs w:val="24"/>
        </w:rPr>
        <w:t xml:space="preserve"> </w:t>
      </w:r>
      <w:r w:rsidR="008D3B6D" w:rsidRPr="00DB6987">
        <w:rPr>
          <w:sz w:val="24"/>
          <w:szCs w:val="24"/>
        </w:rPr>
        <w:t xml:space="preserve">Seminario I: </w:t>
      </w:r>
      <w:r w:rsidR="006B2641" w:rsidRPr="00DB6987">
        <w:rPr>
          <w:sz w:val="24"/>
          <w:szCs w:val="24"/>
        </w:rPr>
        <w:t>Teoría Psicológica de la Forma y la Percepción</w:t>
      </w:r>
      <w:r w:rsidR="00EE76F3" w:rsidRPr="00DB6987">
        <w:rPr>
          <w:sz w:val="24"/>
          <w:szCs w:val="24"/>
        </w:rPr>
        <w:t xml:space="preserve"> </w:t>
      </w:r>
      <w:r w:rsidR="00EE76F3" w:rsidRPr="00DB6987">
        <w:rPr>
          <w:b w:val="0"/>
          <w:sz w:val="24"/>
          <w:szCs w:val="24"/>
        </w:rPr>
        <w:t>(Plan 2004</w:t>
      </w:r>
      <w:r w:rsidR="008D3B6D" w:rsidRPr="00DB6987">
        <w:rPr>
          <w:b w:val="0"/>
          <w:sz w:val="24"/>
          <w:szCs w:val="24"/>
        </w:rPr>
        <w:t>)</w:t>
      </w:r>
      <w:r w:rsidR="00DD3121" w:rsidRPr="00DB6987">
        <w:rPr>
          <w:sz w:val="24"/>
          <w:szCs w:val="24"/>
        </w:rPr>
        <w:t xml:space="preserve"> </w:t>
      </w:r>
      <w:r w:rsidR="00977228" w:rsidRPr="00DB6987">
        <w:rPr>
          <w:b w:val="0"/>
          <w:sz w:val="24"/>
          <w:szCs w:val="24"/>
        </w:rPr>
        <w:t>se le</w:t>
      </w:r>
      <w:r w:rsidR="00DB6987">
        <w:rPr>
          <w:b w:val="0"/>
          <w:sz w:val="24"/>
          <w:szCs w:val="24"/>
        </w:rPr>
        <w:t>s</w:t>
      </w:r>
      <w:r w:rsidR="00977228" w:rsidRPr="00DB6987">
        <w:rPr>
          <w:b w:val="0"/>
          <w:sz w:val="24"/>
          <w:szCs w:val="24"/>
        </w:rPr>
        <w:t xml:space="preserve"> otorgará equivalencia directa </w:t>
      </w:r>
      <w:r w:rsidR="00DB6987">
        <w:rPr>
          <w:b w:val="0"/>
          <w:sz w:val="24"/>
          <w:szCs w:val="24"/>
        </w:rPr>
        <w:t>en</w:t>
      </w:r>
      <w:r w:rsidR="00977228" w:rsidRPr="00DB6987">
        <w:rPr>
          <w:b w:val="0"/>
          <w:sz w:val="24"/>
          <w:szCs w:val="24"/>
        </w:rPr>
        <w:t xml:space="preserve"> </w:t>
      </w:r>
      <w:r w:rsidR="00DB6987">
        <w:rPr>
          <w:b w:val="0"/>
          <w:sz w:val="24"/>
          <w:szCs w:val="24"/>
        </w:rPr>
        <w:t xml:space="preserve">la asignatura </w:t>
      </w:r>
      <w:r w:rsidR="00977228" w:rsidRPr="00DB6987">
        <w:rPr>
          <w:sz w:val="24"/>
          <w:szCs w:val="24"/>
        </w:rPr>
        <w:t>Morfología General (Plan 2015)</w:t>
      </w:r>
    </w:p>
    <w:p w:rsidR="006B2641" w:rsidRPr="00DB6987" w:rsidRDefault="0038710A" w:rsidP="0038710A">
      <w:pPr>
        <w:pStyle w:val="Ttulo3"/>
        <w:ind w:left="709" w:hanging="709"/>
        <w:rPr>
          <w:sz w:val="24"/>
          <w:szCs w:val="24"/>
        </w:rPr>
      </w:pPr>
      <w:r w:rsidRPr="00DB6987">
        <w:rPr>
          <w:sz w:val="24"/>
          <w:szCs w:val="24"/>
        </w:rPr>
        <w:t>3</w:t>
      </w:r>
      <w:r w:rsidR="006B2641" w:rsidRPr="00DB6987">
        <w:rPr>
          <w:sz w:val="24"/>
          <w:szCs w:val="24"/>
        </w:rPr>
        <w:t xml:space="preserve">.- </w:t>
      </w:r>
      <w:r w:rsidR="006B2641" w:rsidRPr="00DB6987">
        <w:rPr>
          <w:sz w:val="24"/>
          <w:szCs w:val="24"/>
        </w:rPr>
        <w:tab/>
        <w:t>MATEMÁTICA (Plan 2015)</w:t>
      </w:r>
    </w:p>
    <w:p w:rsidR="008D3B6D" w:rsidRPr="00DB6987" w:rsidRDefault="008D3B6D" w:rsidP="0057620B">
      <w:pPr>
        <w:pStyle w:val="Prrafodelista"/>
        <w:numPr>
          <w:ilvl w:val="0"/>
          <w:numId w:val="41"/>
        </w:numPr>
        <w:rPr>
          <w:rFonts w:cs="Arial"/>
        </w:rPr>
      </w:pPr>
      <w:r w:rsidRPr="00DB6987">
        <w:rPr>
          <w:rFonts w:cs="Arial"/>
        </w:rPr>
        <w:t>Los estudiantes que hayan cursado y aprobado la</w:t>
      </w:r>
      <w:r w:rsidR="00DB6987">
        <w:rPr>
          <w:rFonts w:cs="Arial"/>
        </w:rPr>
        <w:t>s</w:t>
      </w:r>
      <w:r w:rsidRPr="00DB6987">
        <w:rPr>
          <w:rFonts w:cs="Arial"/>
        </w:rPr>
        <w:t xml:space="preserve"> asignatura</w:t>
      </w:r>
      <w:r w:rsidR="00DB6987">
        <w:rPr>
          <w:rFonts w:cs="Arial"/>
        </w:rPr>
        <w:t>s</w:t>
      </w:r>
      <w:r w:rsidRPr="00DB6987">
        <w:rPr>
          <w:rFonts w:cs="Arial"/>
        </w:rPr>
        <w:t xml:space="preserve"> </w:t>
      </w:r>
      <w:r w:rsidRPr="00DB6987">
        <w:rPr>
          <w:rFonts w:cs="Arial"/>
          <w:b/>
        </w:rPr>
        <w:t>Matemática</w:t>
      </w:r>
      <w:r w:rsidRPr="00DB6987">
        <w:rPr>
          <w:rFonts w:cs="Arial"/>
        </w:rPr>
        <w:t xml:space="preserve"> </w:t>
      </w:r>
      <w:r w:rsidR="0057620B" w:rsidRPr="00DB6987">
        <w:rPr>
          <w:rFonts w:cs="Arial"/>
        </w:rPr>
        <w:t xml:space="preserve">y </w:t>
      </w:r>
      <w:r w:rsidRPr="00DB6987">
        <w:rPr>
          <w:rFonts w:cs="Arial"/>
          <w:b/>
        </w:rPr>
        <w:t>Génesis Formal II</w:t>
      </w:r>
      <w:r w:rsidRPr="00DB6987">
        <w:rPr>
          <w:rFonts w:cs="Arial"/>
        </w:rPr>
        <w:t xml:space="preserve"> (Plan 2004) </w:t>
      </w:r>
      <w:r w:rsidR="0057620B" w:rsidRPr="00DB6987">
        <w:rPr>
          <w:rFonts w:cs="Arial"/>
        </w:rPr>
        <w:t>se le</w:t>
      </w:r>
      <w:r w:rsidR="00DB6987">
        <w:rPr>
          <w:rFonts w:cs="Arial"/>
        </w:rPr>
        <w:t>s</w:t>
      </w:r>
      <w:r w:rsidR="0057620B" w:rsidRPr="00DB6987">
        <w:rPr>
          <w:rFonts w:cs="Arial"/>
        </w:rPr>
        <w:t xml:space="preserve"> otorgará equivalencia directa </w:t>
      </w:r>
      <w:r w:rsidR="00DB6987">
        <w:rPr>
          <w:rFonts w:cs="Arial"/>
        </w:rPr>
        <w:t>en</w:t>
      </w:r>
      <w:r w:rsidR="0057620B" w:rsidRPr="00DB6987">
        <w:rPr>
          <w:rFonts w:cs="Arial"/>
        </w:rPr>
        <w:t xml:space="preserve"> </w:t>
      </w:r>
      <w:r w:rsidRPr="00DB6987">
        <w:rPr>
          <w:rFonts w:cs="Arial"/>
          <w:b/>
        </w:rPr>
        <w:t>Matemática</w:t>
      </w:r>
      <w:r w:rsidR="0057620B" w:rsidRPr="00DB6987">
        <w:rPr>
          <w:rFonts w:cs="Arial"/>
        </w:rPr>
        <w:t xml:space="preserve"> (Plan 2015).</w:t>
      </w:r>
      <w:r w:rsidRPr="00DB6987">
        <w:rPr>
          <w:rFonts w:cs="Arial"/>
        </w:rPr>
        <w:t xml:space="preserve"> </w:t>
      </w:r>
    </w:p>
    <w:p w:rsidR="0082200B" w:rsidRPr="00DB6987" w:rsidRDefault="0082200B" w:rsidP="0082200B">
      <w:pPr>
        <w:pStyle w:val="Prrafodelista"/>
        <w:numPr>
          <w:ilvl w:val="0"/>
          <w:numId w:val="41"/>
        </w:numPr>
        <w:rPr>
          <w:rFonts w:cs="Arial"/>
        </w:rPr>
      </w:pPr>
      <w:r w:rsidRPr="00DB6987">
        <w:rPr>
          <w:rFonts w:cs="Arial"/>
        </w:rPr>
        <w:t xml:space="preserve">Los estudiantes que hayan cursado y aprobado la asignatura </w:t>
      </w:r>
      <w:r w:rsidRPr="00DB6987">
        <w:rPr>
          <w:rFonts w:cs="Arial"/>
          <w:b/>
        </w:rPr>
        <w:t>Matemática</w:t>
      </w:r>
      <w:r w:rsidRPr="00DB6987">
        <w:rPr>
          <w:rFonts w:cs="Arial"/>
        </w:rPr>
        <w:t xml:space="preserve"> (</w:t>
      </w:r>
      <w:r w:rsidR="00495EA7">
        <w:rPr>
          <w:rFonts w:cs="Arial"/>
        </w:rPr>
        <w:t xml:space="preserve">Plan </w:t>
      </w:r>
      <w:r w:rsidRPr="00DB6987">
        <w:rPr>
          <w:rFonts w:cs="Arial"/>
        </w:rPr>
        <w:t xml:space="preserve">2004) </w:t>
      </w:r>
      <w:r w:rsidR="00495EA7">
        <w:rPr>
          <w:rFonts w:cs="Arial"/>
        </w:rPr>
        <w:t>podrán</w:t>
      </w:r>
      <w:r w:rsidRPr="00DB6987">
        <w:rPr>
          <w:rFonts w:cs="Arial"/>
        </w:rPr>
        <w:t xml:space="preserve"> </w:t>
      </w:r>
      <w:r w:rsidR="00495EA7">
        <w:rPr>
          <w:rFonts w:cs="Arial"/>
        </w:rPr>
        <w:t>obtener</w:t>
      </w:r>
      <w:r w:rsidRPr="00DB6987">
        <w:rPr>
          <w:rFonts w:cs="Arial"/>
        </w:rPr>
        <w:t xml:space="preserve"> la equivalencia </w:t>
      </w:r>
      <w:r w:rsidR="00495EA7">
        <w:rPr>
          <w:rFonts w:cs="Arial"/>
        </w:rPr>
        <w:t>en</w:t>
      </w:r>
      <w:r w:rsidRPr="00DB6987">
        <w:rPr>
          <w:rFonts w:cs="Arial"/>
        </w:rPr>
        <w:t xml:space="preserve"> la asignatura</w:t>
      </w:r>
      <w:r w:rsidRPr="00DB6987">
        <w:rPr>
          <w:rFonts w:cs="Arial"/>
          <w:b/>
        </w:rPr>
        <w:t xml:space="preserve"> Matemática</w:t>
      </w:r>
      <w:r w:rsidR="00495EA7">
        <w:rPr>
          <w:rFonts w:cs="Arial"/>
        </w:rPr>
        <w:t xml:space="preserve"> (Plan 2015)</w:t>
      </w:r>
      <w:r w:rsidRPr="00DB6987">
        <w:rPr>
          <w:rFonts w:cs="Arial"/>
        </w:rPr>
        <w:t>,</w:t>
      </w:r>
      <w:r w:rsidR="00495EA7">
        <w:rPr>
          <w:rFonts w:cs="Arial"/>
        </w:rPr>
        <w:t xml:space="preserve"> debiendo </w:t>
      </w:r>
      <w:r w:rsidRPr="00DB6987">
        <w:rPr>
          <w:rFonts w:cs="Arial"/>
        </w:rPr>
        <w:t>aproba</w:t>
      </w:r>
      <w:r w:rsidR="00495EA7">
        <w:rPr>
          <w:rFonts w:cs="Arial"/>
        </w:rPr>
        <w:t>r</w:t>
      </w:r>
      <w:r w:rsidRPr="00DB6987">
        <w:rPr>
          <w:rFonts w:cs="Arial"/>
        </w:rPr>
        <w:t xml:space="preserve"> </w:t>
      </w:r>
      <w:r w:rsidR="00495EA7" w:rsidRPr="00DB6987">
        <w:rPr>
          <w:rFonts w:cs="Arial"/>
        </w:rPr>
        <w:t>los siguientes contenidos</w:t>
      </w:r>
      <w:r w:rsidR="00495EA7">
        <w:rPr>
          <w:rFonts w:cs="Arial"/>
        </w:rPr>
        <w:t xml:space="preserve"> teóricos y prácticos</w:t>
      </w:r>
      <w:r w:rsidRPr="00DB6987">
        <w:rPr>
          <w:rFonts w:cs="Arial"/>
        </w:rPr>
        <w:t xml:space="preserve"> de:</w:t>
      </w:r>
    </w:p>
    <w:p w:rsidR="0082200B" w:rsidRPr="00DB6987" w:rsidRDefault="0082200B" w:rsidP="0082200B">
      <w:pPr>
        <w:pStyle w:val="objetivos"/>
        <w:numPr>
          <w:ilvl w:val="0"/>
          <w:numId w:val="42"/>
        </w:numPr>
        <w:rPr>
          <w:rFonts w:cs="Arial"/>
          <w:szCs w:val="24"/>
          <w:lang w:val="es-ES_tradnl"/>
        </w:rPr>
      </w:pPr>
      <w:r w:rsidRPr="00DB6987">
        <w:rPr>
          <w:rFonts w:cs="Arial"/>
          <w:szCs w:val="24"/>
          <w:lang w:val="es-ES_tradnl"/>
        </w:rPr>
        <w:t xml:space="preserve">Geometría en el Espacio: Rectas, Planos y Cuádricas. </w:t>
      </w:r>
    </w:p>
    <w:p w:rsidR="0082200B" w:rsidRPr="00DB6987" w:rsidRDefault="0082200B" w:rsidP="0082200B">
      <w:pPr>
        <w:pStyle w:val="objetivos"/>
        <w:numPr>
          <w:ilvl w:val="0"/>
          <w:numId w:val="42"/>
        </w:numPr>
        <w:rPr>
          <w:rFonts w:cs="Arial"/>
          <w:szCs w:val="24"/>
        </w:rPr>
      </w:pPr>
      <w:r w:rsidRPr="00DB6987">
        <w:rPr>
          <w:rFonts w:cs="Arial"/>
          <w:szCs w:val="24"/>
          <w:lang w:val="es-ES_tradnl"/>
        </w:rPr>
        <w:t xml:space="preserve">Partición de un segmento. Simetría y Asimetría. Escala, razones y proporciones. Sección áurea. </w:t>
      </w:r>
      <w:r w:rsidRPr="00DB6987">
        <w:rPr>
          <w:rFonts w:cs="Arial"/>
          <w:szCs w:val="24"/>
        </w:rPr>
        <w:t xml:space="preserve">Número de oro. </w:t>
      </w:r>
    </w:p>
    <w:p w:rsidR="004E5407" w:rsidRPr="00DB6987" w:rsidRDefault="0038710A" w:rsidP="004E5407">
      <w:pPr>
        <w:pStyle w:val="Ttulo3"/>
        <w:rPr>
          <w:sz w:val="24"/>
          <w:szCs w:val="24"/>
        </w:rPr>
      </w:pPr>
      <w:r w:rsidRPr="00DB6987">
        <w:rPr>
          <w:sz w:val="24"/>
          <w:szCs w:val="24"/>
        </w:rPr>
        <w:t>4</w:t>
      </w:r>
      <w:r w:rsidR="004E5407" w:rsidRPr="00DB6987">
        <w:rPr>
          <w:sz w:val="24"/>
          <w:szCs w:val="24"/>
        </w:rPr>
        <w:t>.-</w:t>
      </w:r>
      <w:r w:rsidR="004E5407" w:rsidRPr="00DB6987">
        <w:rPr>
          <w:sz w:val="24"/>
          <w:szCs w:val="24"/>
        </w:rPr>
        <w:tab/>
        <w:t>DIBUJO A MANO ALZADA (Plan 2015)</w:t>
      </w:r>
    </w:p>
    <w:p w:rsidR="004E5407" w:rsidRPr="00DB6987" w:rsidRDefault="004E5407" w:rsidP="004E5407">
      <w:pPr>
        <w:ind w:left="709"/>
        <w:rPr>
          <w:rFonts w:cs="Arial"/>
          <w:szCs w:val="24"/>
        </w:rPr>
      </w:pPr>
      <w:r w:rsidRPr="00DB6987">
        <w:rPr>
          <w:rFonts w:cs="Arial"/>
          <w:szCs w:val="24"/>
        </w:rPr>
        <w:t xml:space="preserve">Los estudiantes que hayan cursado y aprobado las asignaturas </w:t>
      </w:r>
      <w:r w:rsidR="009C48B1" w:rsidRPr="00DB6987">
        <w:rPr>
          <w:rFonts w:cs="Arial"/>
          <w:szCs w:val="24"/>
        </w:rPr>
        <w:t xml:space="preserve">Taller de </w:t>
      </w:r>
      <w:r w:rsidR="00950B64" w:rsidRPr="00DB6987">
        <w:rPr>
          <w:rFonts w:cs="Arial"/>
          <w:b/>
          <w:szCs w:val="24"/>
        </w:rPr>
        <w:t>Diseño Industrial I y Génesis Formal</w:t>
      </w:r>
      <w:r w:rsidR="00DB6987">
        <w:rPr>
          <w:rFonts w:cs="Arial"/>
          <w:b/>
          <w:szCs w:val="24"/>
        </w:rPr>
        <w:t xml:space="preserve"> I</w:t>
      </w:r>
      <w:r w:rsidR="00950B64" w:rsidRPr="00DB6987">
        <w:rPr>
          <w:rFonts w:cs="Arial"/>
          <w:szCs w:val="24"/>
        </w:rPr>
        <w:t xml:space="preserve"> (Plan 2004</w:t>
      </w:r>
      <w:r w:rsidRPr="00DB6987">
        <w:rPr>
          <w:rFonts w:cs="Arial"/>
          <w:szCs w:val="24"/>
        </w:rPr>
        <w:t>), se le</w:t>
      </w:r>
      <w:r w:rsidR="00DB6987">
        <w:rPr>
          <w:rFonts w:cs="Arial"/>
          <w:szCs w:val="24"/>
        </w:rPr>
        <w:t>s</w:t>
      </w:r>
      <w:r w:rsidRPr="00DB6987">
        <w:rPr>
          <w:rFonts w:cs="Arial"/>
          <w:szCs w:val="24"/>
        </w:rPr>
        <w:t xml:space="preserve"> </w:t>
      </w:r>
      <w:r w:rsidR="00495EA7" w:rsidRPr="00DB6987">
        <w:rPr>
          <w:rFonts w:cs="Arial"/>
          <w:szCs w:val="24"/>
        </w:rPr>
        <w:t>otorgarán</w:t>
      </w:r>
      <w:r w:rsidRPr="00DB6987">
        <w:rPr>
          <w:rFonts w:cs="Arial"/>
          <w:szCs w:val="24"/>
        </w:rPr>
        <w:t xml:space="preserve"> equivalencia directa </w:t>
      </w:r>
      <w:r w:rsidR="00DB6987">
        <w:rPr>
          <w:rFonts w:cs="Arial"/>
          <w:szCs w:val="24"/>
        </w:rPr>
        <w:t>en</w:t>
      </w:r>
      <w:r w:rsidR="0024492E">
        <w:rPr>
          <w:rFonts w:cs="Arial"/>
          <w:szCs w:val="24"/>
        </w:rPr>
        <w:t xml:space="preserve"> la asignatura</w:t>
      </w:r>
      <w:r w:rsidRPr="00DB6987">
        <w:rPr>
          <w:rFonts w:cs="Arial"/>
          <w:b/>
          <w:szCs w:val="24"/>
        </w:rPr>
        <w:t>.</w:t>
      </w:r>
      <w:r w:rsidRPr="00DB6987">
        <w:rPr>
          <w:rFonts w:cs="Arial"/>
          <w:szCs w:val="24"/>
        </w:rPr>
        <w:t xml:space="preserve"> </w:t>
      </w:r>
      <w:r w:rsidRPr="00E67A8A">
        <w:rPr>
          <w:rFonts w:cs="Arial"/>
          <w:szCs w:val="24"/>
        </w:rPr>
        <w:t>Dando por aprobada, sin nota y sin ser promediable la asignatura:</w:t>
      </w:r>
      <w:r w:rsidRPr="00DB6987">
        <w:rPr>
          <w:rFonts w:cs="Arial"/>
          <w:szCs w:val="24"/>
        </w:rPr>
        <w:t xml:space="preserve"> </w:t>
      </w:r>
      <w:r w:rsidR="00950B64" w:rsidRPr="00DB6987">
        <w:rPr>
          <w:rFonts w:cs="Arial"/>
          <w:b/>
          <w:szCs w:val="24"/>
        </w:rPr>
        <w:t>Dibujo a Mano Alzada</w:t>
      </w:r>
      <w:r w:rsidR="00950B64" w:rsidRPr="00DB6987">
        <w:rPr>
          <w:rFonts w:cs="Arial"/>
          <w:szCs w:val="24"/>
        </w:rPr>
        <w:t xml:space="preserve"> (Plan 201</w:t>
      </w:r>
      <w:r w:rsidRPr="00DB6987">
        <w:rPr>
          <w:rFonts w:cs="Arial"/>
          <w:szCs w:val="24"/>
        </w:rPr>
        <w:t>5).</w:t>
      </w:r>
    </w:p>
    <w:p w:rsidR="000B7045" w:rsidRPr="00DB6987" w:rsidRDefault="0038710A" w:rsidP="000B7045">
      <w:pPr>
        <w:pStyle w:val="Ttulo3"/>
        <w:ind w:left="709" w:hanging="709"/>
        <w:rPr>
          <w:sz w:val="24"/>
          <w:szCs w:val="24"/>
        </w:rPr>
      </w:pPr>
      <w:r w:rsidRPr="00DB6987">
        <w:rPr>
          <w:sz w:val="24"/>
          <w:szCs w:val="24"/>
        </w:rPr>
        <w:t>5</w:t>
      </w:r>
      <w:r w:rsidR="006B2641" w:rsidRPr="00DB6987">
        <w:rPr>
          <w:sz w:val="24"/>
          <w:szCs w:val="24"/>
        </w:rPr>
        <w:t>.</w:t>
      </w:r>
      <w:r w:rsidR="000B7045" w:rsidRPr="00DB6987">
        <w:rPr>
          <w:sz w:val="24"/>
          <w:szCs w:val="24"/>
        </w:rPr>
        <w:t>-</w:t>
      </w:r>
      <w:r w:rsidR="000B7045" w:rsidRPr="00DB6987">
        <w:rPr>
          <w:sz w:val="24"/>
          <w:szCs w:val="24"/>
        </w:rPr>
        <w:tab/>
        <w:t>FÍSICA GENERAL Y FÍSICA APLICADA (Plan 2015)</w:t>
      </w:r>
    </w:p>
    <w:p w:rsidR="000B7045" w:rsidRPr="00DB6987" w:rsidRDefault="000B7045" w:rsidP="000B7045">
      <w:pPr>
        <w:ind w:left="709" w:hanging="709"/>
        <w:rPr>
          <w:rFonts w:cs="Arial"/>
          <w:szCs w:val="24"/>
        </w:rPr>
      </w:pPr>
      <w:r w:rsidRPr="00DB6987">
        <w:rPr>
          <w:rFonts w:cs="Arial"/>
          <w:szCs w:val="24"/>
        </w:rPr>
        <w:tab/>
        <w:t xml:space="preserve">Los estudiantes que hayan cursado y aprobado la asignatura </w:t>
      </w:r>
      <w:r w:rsidRPr="00DB6987">
        <w:rPr>
          <w:rFonts w:cs="Arial"/>
          <w:b/>
          <w:szCs w:val="24"/>
        </w:rPr>
        <w:t xml:space="preserve">Física </w:t>
      </w:r>
      <w:r w:rsidRPr="00DB6987">
        <w:rPr>
          <w:rFonts w:cs="Arial"/>
          <w:szCs w:val="24"/>
        </w:rPr>
        <w:t>(Plan 2004), se le</w:t>
      </w:r>
      <w:r w:rsidR="00495EA7">
        <w:rPr>
          <w:rFonts w:cs="Arial"/>
          <w:szCs w:val="24"/>
        </w:rPr>
        <w:t>s</w:t>
      </w:r>
      <w:r w:rsidRPr="00DB6987">
        <w:rPr>
          <w:rFonts w:cs="Arial"/>
          <w:szCs w:val="24"/>
        </w:rPr>
        <w:t xml:space="preserve"> otorgará equivale</w:t>
      </w:r>
      <w:r w:rsidR="000E3A9F" w:rsidRPr="00DB6987">
        <w:rPr>
          <w:rFonts w:cs="Arial"/>
          <w:szCs w:val="24"/>
        </w:rPr>
        <w:t xml:space="preserve">ncia directa </w:t>
      </w:r>
      <w:r w:rsidR="00DB6987">
        <w:rPr>
          <w:rFonts w:cs="Arial"/>
          <w:szCs w:val="24"/>
        </w:rPr>
        <w:t>en la</w:t>
      </w:r>
      <w:r w:rsidR="00495EA7">
        <w:rPr>
          <w:rFonts w:cs="Arial"/>
          <w:szCs w:val="24"/>
        </w:rPr>
        <w:t xml:space="preserve"> asignatura</w:t>
      </w:r>
      <w:r w:rsidR="000E3A9F" w:rsidRPr="00DB6987">
        <w:rPr>
          <w:rFonts w:cs="Arial"/>
          <w:szCs w:val="24"/>
        </w:rPr>
        <w:t xml:space="preserve"> </w:t>
      </w:r>
      <w:r w:rsidR="000E3A9F" w:rsidRPr="00DB6987">
        <w:rPr>
          <w:rFonts w:cs="Arial"/>
          <w:b/>
          <w:szCs w:val="24"/>
        </w:rPr>
        <w:t xml:space="preserve">Física </w:t>
      </w:r>
      <w:r w:rsidR="00E67A8A">
        <w:rPr>
          <w:rFonts w:cs="Arial"/>
          <w:b/>
          <w:szCs w:val="24"/>
        </w:rPr>
        <w:t xml:space="preserve">General y Física Aplicada </w:t>
      </w:r>
      <w:r w:rsidR="000E3A9F" w:rsidRPr="00DB6987">
        <w:rPr>
          <w:rFonts w:cs="Arial"/>
          <w:szCs w:val="24"/>
        </w:rPr>
        <w:t>(Plan 2015).</w:t>
      </w:r>
    </w:p>
    <w:p w:rsidR="00EE76F3" w:rsidRPr="00DB6987" w:rsidRDefault="0038710A" w:rsidP="000D6D32">
      <w:pPr>
        <w:pStyle w:val="Ttulo3"/>
        <w:ind w:left="709" w:hanging="709"/>
        <w:rPr>
          <w:sz w:val="24"/>
          <w:szCs w:val="24"/>
        </w:rPr>
      </w:pPr>
      <w:r w:rsidRPr="00DB6987">
        <w:rPr>
          <w:sz w:val="24"/>
          <w:szCs w:val="24"/>
        </w:rPr>
        <w:t>6</w:t>
      </w:r>
      <w:r w:rsidR="00EE76F3" w:rsidRPr="00DB6987">
        <w:rPr>
          <w:sz w:val="24"/>
          <w:szCs w:val="24"/>
        </w:rPr>
        <w:t>.-</w:t>
      </w:r>
      <w:r w:rsidR="00EE76F3" w:rsidRPr="00DB6987">
        <w:rPr>
          <w:sz w:val="24"/>
          <w:szCs w:val="24"/>
        </w:rPr>
        <w:tab/>
        <w:t>GÉNESIS FORMAL I (Plan 2015)</w:t>
      </w:r>
    </w:p>
    <w:p w:rsidR="00613403" w:rsidRPr="00DB6987" w:rsidRDefault="00EE76F3" w:rsidP="000D6D32">
      <w:pPr>
        <w:ind w:left="709" w:hanging="709"/>
        <w:rPr>
          <w:rFonts w:cs="Arial"/>
          <w:szCs w:val="24"/>
        </w:rPr>
      </w:pPr>
      <w:r w:rsidRPr="00DB6987">
        <w:rPr>
          <w:rFonts w:cs="Arial"/>
          <w:szCs w:val="24"/>
        </w:rPr>
        <w:tab/>
      </w:r>
      <w:r w:rsidR="00613403" w:rsidRPr="00DB6987">
        <w:rPr>
          <w:rFonts w:cs="Arial"/>
          <w:szCs w:val="24"/>
        </w:rPr>
        <w:t xml:space="preserve">Para aprobar la </w:t>
      </w:r>
      <w:r w:rsidRPr="00DB6987">
        <w:rPr>
          <w:rFonts w:cs="Arial"/>
          <w:szCs w:val="24"/>
        </w:rPr>
        <w:t xml:space="preserve">asignatura </w:t>
      </w:r>
      <w:r w:rsidRPr="00DB6987">
        <w:rPr>
          <w:rFonts w:cs="Arial"/>
          <w:b/>
          <w:szCs w:val="24"/>
        </w:rPr>
        <w:t>Génesis Formal I</w:t>
      </w:r>
      <w:r w:rsidRPr="00DB6987">
        <w:rPr>
          <w:rFonts w:cs="Arial"/>
          <w:szCs w:val="24"/>
        </w:rPr>
        <w:t xml:space="preserve"> (</w:t>
      </w:r>
      <w:r w:rsidR="00606093" w:rsidRPr="00DB6987">
        <w:rPr>
          <w:rFonts w:cs="Arial"/>
          <w:szCs w:val="24"/>
        </w:rPr>
        <w:t>P</w:t>
      </w:r>
      <w:r w:rsidR="00613403" w:rsidRPr="00DB6987">
        <w:rPr>
          <w:rFonts w:cs="Arial"/>
          <w:szCs w:val="24"/>
        </w:rPr>
        <w:t>lan 201</w:t>
      </w:r>
      <w:r w:rsidRPr="00DB6987">
        <w:rPr>
          <w:rFonts w:cs="Arial"/>
          <w:szCs w:val="24"/>
        </w:rPr>
        <w:t>5)</w:t>
      </w:r>
      <w:r w:rsidR="00495EA7">
        <w:rPr>
          <w:rFonts w:cs="Arial"/>
          <w:szCs w:val="24"/>
        </w:rPr>
        <w:t xml:space="preserve"> e</w:t>
      </w:r>
      <w:r w:rsidR="00613403" w:rsidRPr="00DB6987">
        <w:rPr>
          <w:rFonts w:cs="Arial"/>
          <w:szCs w:val="24"/>
        </w:rPr>
        <w:t xml:space="preserve">l </w:t>
      </w:r>
      <w:r w:rsidR="000D6D32" w:rsidRPr="00DB6987">
        <w:rPr>
          <w:rFonts w:cs="Arial"/>
          <w:szCs w:val="24"/>
        </w:rPr>
        <w:t>estudiante</w:t>
      </w:r>
      <w:r w:rsidR="00613403" w:rsidRPr="00DB6987">
        <w:rPr>
          <w:rFonts w:cs="Arial"/>
          <w:szCs w:val="24"/>
        </w:rPr>
        <w:t xml:space="preserve"> deberá tener aprobada</w:t>
      </w:r>
      <w:r w:rsidR="00606093" w:rsidRPr="00DB6987">
        <w:rPr>
          <w:rFonts w:cs="Arial"/>
          <w:szCs w:val="24"/>
        </w:rPr>
        <w:t xml:space="preserve"> la asignatura </w:t>
      </w:r>
      <w:r w:rsidR="00606093" w:rsidRPr="00DB6987">
        <w:rPr>
          <w:rFonts w:cs="Arial"/>
          <w:b/>
          <w:szCs w:val="24"/>
        </w:rPr>
        <w:t>Génesis Formal I</w:t>
      </w:r>
      <w:r w:rsidR="000A755B" w:rsidRPr="00DB6987">
        <w:rPr>
          <w:rFonts w:cs="Arial"/>
          <w:szCs w:val="24"/>
        </w:rPr>
        <w:t xml:space="preserve"> (</w:t>
      </w:r>
      <w:r w:rsidR="00613403" w:rsidRPr="00DB6987">
        <w:rPr>
          <w:rFonts w:cs="Arial"/>
          <w:szCs w:val="24"/>
        </w:rPr>
        <w:t xml:space="preserve">Plan </w:t>
      </w:r>
      <w:r w:rsidR="000A755B" w:rsidRPr="00DB6987">
        <w:rPr>
          <w:rFonts w:cs="Arial"/>
          <w:szCs w:val="24"/>
        </w:rPr>
        <w:t xml:space="preserve">2004) </w:t>
      </w:r>
      <w:r w:rsidR="00606093" w:rsidRPr="00DB6987">
        <w:rPr>
          <w:rFonts w:cs="Arial"/>
          <w:szCs w:val="24"/>
        </w:rPr>
        <w:t>y rendir</w:t>
      </w:r>
      <w:r w:rsidR="00613403" w:rsidRPr="00DB6987">
        <w:rPr>
          <w:rFonts w:cs="Arial"/>
          <w:szCs w:val="24"/>
        </w:rPr>
        <w:t xml:space="preserve"> los siguientes contenidos:</w:t>
      </w:r>
    </w:p>
    <w:p w:rsidR="00613403" w:rsidRPr="00DB6987" w:rsidRDefault="00613403" w:rsidP="00B62DAE">
      <w:pPr>
        <w:numPr>
          <w:ilvl w:val="0"/>
          <w:numId w:val="27"/>
        </w:numPr>
        <w:ind w:left="709" w:firstLine="0"/>
        <w:rPr>
          <w:rFonts w:cs="Arial"/>
          <w:szCs w:val="24"/>
        </w:rPr>
      </w:pPr>
      <w:r w:rsidRPr="00DB6987">
        <w:rPr>
          <w:rFonts w:cs="Arial"/>
          <w:szCs w:val="24"/>
        </w:rPr>
        <w:lastRenderedPageBreak/>
        <w:t xml:space="preserve">Lógicas formales como operaciones de sentido en la prefiguración </w:t>
      </w:r>
      <w:r w:rsidR="00B62DAE" w:rsidRPr="00DB6987">
        <w:rPr>
          <w:rFonts w:cs="Arial"/>
          <w:szCs w:val="24"/>
        </w:rPr>
        <w:tab/>
      </w:r>
      <w:r w:rsidRPr="00DB6987">
        <w:rPr>
          <w:rFonts w:cs="Arial"/>
          <w:szCs w:val="24"/>
        </w:rPr>
        <w:t xml:space="preserve">formal que otorgan carácter tanto a la composición, cómo a su </w:t>
      </w:r>
      <w:r w:rsidR="009A4933" w:rsidRPr="00DB6987">
        <w:rPr>
          <w:rFonts w:cs="Arial"/>
          <w:szCs w:val="24"/>
        </w:rPr>
        <w:tab/>
      </w:r>
      <w:r w:rsidRPr="00DB6987">
        <w:rPr>
          <w:rFonts w:cs="Arial"/>
          <w:szCs w:val="24"/>
        </w:rPr>
        <w:t>estructuración interna.</w:t>
      </w:r>
    </w:p>
    <w:p w:rsidR="00613403" w:rsidRPr="00DB6987" w:rsidRDefault="00613403" w:rsidP="009A4933">
      <w:pPr>
        <w:numPr>
          <w:ilvl w:val="0"/>
          <w:numId w:val="27"/>
        </w:numPr>
        <w:ind w:left="709" w:right="-142" w:firstLine="0"/>
        <w:rPr>
          <w:rFonts w:cs="Arial"/>
          <w:szCs w:val="24"/>
        </w:rPr>
      </w:pPr>
      <w:r w:rsidRPr="00DB6987">
        <w:rPr>
          <w:rFonts w:cs="Arial"/>
          <w:szCs w:val="24"/>
        </w:rPr>
        <w:t xml:space="preserve">Comportamiento  de diferentes materiales: metales, maderas, </w:t>
      </w:r>
      <w:r w:rsidR="009A4933" w:rsidRPr="00DB6987">
        <w:rPr>
          <w:rFonts w:cs="Arial"/>
          <w:szCs w:val="24"/>
        </w:rPr>
        <w:tab/>
      </w:r>
      <w:r w:rsidRPr="00DB6987">
        <w:rPr>
          <w:rFonts w:cs="Arial"/>
          <w:szCs w:val="24"/>
        </w:rPr>
        <w:t xml:space="preserve">vidrios, plásticos, etc., manifiestos en masa, lámina o barra y sus </w:t>
      </w:r>
      <w:r w:rsidR="008D3B6D" w:rsidRPr="00DB6987">
        <w:rPr>
          <w:rFonts w:cs="Arial"/>
          <w:szCs w:val="24"/>
        </w:rPr>
        <w:tab/>
        <w:t xml:space="preserve">posibles </w:t>
      </w:r>
      <w:r w:rsidR="00495EA7">
        <w:rPr>
          <w:rFonts w:cs="Arial"/>
          <w:szCs w:val="24"/>
        </w:rPr>
        <w:t xml:space="preserve">combinaciones y definiendo opacidades, </w:t>
      </w:r>
      <w:r w:rsidRPr="00DB6987">
        <w:rPr>
          <w:rFonts w:cs="Arial"/>
          <w:szCs w:val="24"/>
        </w:rPr>
        <w:t xml:space="preserve">brillos, </w:t>
      </w:r>
      <w:r w:rsidR="009A4933" w:rsidRPr="00DB6987">
        <w:rPr>
          <w:rFonts w:cs="Arial"/>
          <w:szCs w:val="24"/>
        </w:rPr>
        <w:tab/>
      </w:r>
      <w:r w:rsidRPr="00DB6987">
        <w:rPr>
          <w:rFonts w:cs="Arial"/>
          <w:szCs w:val="24"/>
        </w:rPr>
        <w:t xml:space="preserve">transparencias. </w:t>
      </w:r>
    </w:p>
    <w:p w:rsidR="000A755B" w:rsidRPr="00DB6987" w:rsidRDefault="0038710A" w:rsidP="000D6D32">
      <w:pPr>
        <w:pStyle w:val="Ttulo3"/>
        <w:ind w:left="709" w:hanging="709"/>
        <w:rPr>
          <w:sz w:val="24"/>
          <w:szCs w:val="24"/>
        </w:rPr>
      </w:pPr>
      <w:r w:rsidRPr="00DB6987">
        <w:rPr>
          <w:sz w:val="24"/>
          <w:szCs w:val="24"/>
        </w:rPr>
        <w:t>7</w:t>
      </w:r>
      <w:r w:rsidR="000A755B" w:rsidRPr="00DB6987">
        <w:rPr>
          <w:sz w:val="24"/>
          <w:szCs w:val="24"/>
        </w:rPr>
        <w:t>.-</w:t>
      </w:r>
      <w:r w:rsidR="000A755B" w:rsidRPr="00DB6987">
        <w:rPr>
          <w:sz w:val="24"/>
          <w:szCs w:val="24"/>
        </w:rPr>
        <w:tab/>
        <w:t>GÉNESIS FORMAL II (Plan 2015)</w:t>
      </w:r>
    </w:p>
    <w:p w:rsidR="00613403" w:rsidRPr="00DB6987" w:rsidRDefault="00613403" w:rsidP="000D6D32">
      <w:pPr>
        <w:ind w:left="709"/>
        <w:rPr>
          <w:rFonts w:cs="Arial"/>
          <w:szCs w:val="24"/>
        </w:rPr>
      </w:pPr>
      <w:r w:rsidRPr="00DB6987">
        <w:rPr>
          <w:rFonts w:cs="Arial"/>
          <w:szCs w:val="24"/>
        </w:rPr>
        <w:t>Para aprobar la as</w:t>
      </w:r>
      <w:r w:rsidR="000A755B" w:rsidRPr="00DB6987">
        <w:rPr>
          <w:rFonts w:cs="Arial"/>
          <w:szCs w:val="24"/>
        </w:rPr>
        <w:t xml:space="preserve">ignatura </w:t>
      </w:r>
      <w:r w:rsidR="000A755B" w:rsidRPr="00DB6987">
        <w:rPr>
          <w:rFonts w:cs="Arial"/>
          <w:b/>
          <w:szCs w:val="24"/>
        </w:rPr>
        <w:t>Génesis Formal II</w:t>
      </w:r>
      <w:r w:rsidR="000A755B" w:rsidRPr="00DB6987">
        <w:rPr>
          <w:rFonts w:cs="Arial"/>
          <w:szCs w:val="24"/>
        </w:rPr>
        <w:t xml:space="preserve"> (P</w:t>
      </w:r>
      <w:r w:rsidRPr="00DB6987">
        <w:rPr>
          <w:rFonts w:cs="Arial"/>
          <w:szCs w:val="24"/>
        </w:rPr>
        <w:t>lan 201</w:t>
      </w:r>
      <w:r w:rsidR="000A755B" w:rsidRPr="00DB6987">
        <w:rPr>
          <w:rFonts w:cs="Arial"/>
          <w:szCs w:val="24"/>
        </w:rPr>
        <w:t>5)</w:t>
      </w:r>
      <w:r w:rsidRPr="00DB6987">
        <w:rPr>
          <w:rFonts w:cs="Arial"/>
          <w:szCs w:val="24"/>
        </w:rPr>
        <w:t xml:space="preserve"> el </w:t>
      </w:r>
      <w:r w:rsidR="000D6D32" w:rsidRPr="00DB6987">
        <w:rPr>
          <w:rFonts w:cs="Arial"/>
          <w:szCs w:val="24"/>
        </w:rPr>
        <w:t>estudiante</w:t>
      </w:r>
      <w:r w:rsidRPr="00DB6987">
        <w:rPr>
          <w:rFonts w:cs="Arial"/>
          <w:szCs w:val="24"/>
        </w:rPr>
        <w:t xml:space="preserve"> </w:t>
      </w:r>
      <w:r w:rsidR="000A755B" w:rsidRPr="00DB6987">
        <w:rPr>
          <w:rFonts w:cs="Arial"/>
          <w:szCs w:val="24"/>
        </w:rPr>
        <w:t>de</w:t>
      </w:r>
      <w:r w:rsidR="009A4933" w:rsidRPr="00DB6987">
        <w:rPr>
          <w:rFonts w:cs="Arial"/>
          <w:szCs w:val="24"/>
        </w:rPr>
        <w:t xml:space="preserve">berá </w:t>
      </w:r>
      <w:r w:rsidR="000A755B" w:rsidRPr="00DB6987">
        <w:rPr>
          <w:rFonts w:cs="Arial"/>
          <w:szCs w:val="24"/>
        </w:rPr>
        <w:t xml:space="preserve">tener aprobada la asignatura </w:t>
      </w:r>
      <w:r w:rsidR="000A755B" w:rsidRPr="00DB6987">
        <w:rPr>
          <w:rFonts w:cs="Arial"/>
          <w:b/>
          <w:szCs w:val="24"/>
        </w:rPr>
        <w:t>Génesis Formal II</w:t>
      </w:r>
      <w:r w:rsidR="000A755B" w:rsidRPr="00DB6987">
        <w:rPr>
          <w:rFonts w:cs="Arial"/>
          <w:szCs w:val="24"/>
        </w:rPr>
        <w:t xml:space="preserve"> (P</w:t>
      </w:r>
      <w:r w:rsidRPr="00DB6987">
        <w:rPr>
          <w:rFonts w:cs="Arial"/>
          <w:szCs w:val="24"/>
        </w:rPr>
        <w:t xml:space="preserve">lan </w:t>
      </w:r>
      <w:r w:rsidR="000A755B" w:rsidRPr="00DB6987">
        <w:rPr>
          <w:rFonts w:cs="Arial"/>
          <w:szCs w:val="24"/>
        </w:rPr>
        <w:t>20</w:t>
      </w:r>
      <w:r w:rsidR="00091F8C" w:rsidRPr="00DB6987">
        <w:rPr>
          <w:rFonts w:cs="Arial"/>
          <w:szCs w:val="24"/>
        </w:rPr>
        <w:t>0</w:t>
      </w:r>
      <w:r w:rsidR="000A755B" w:rsidRPr="00DB6987">
        <w:rPr>
          <w:rFonts w:cs="Arial"/>
          <w:szCs w:val="24"/>
        </w:rPr>
        <w:t>4)</w:t>
      </w:r>
      <w:r w:rsidRPr="00DB6987">
        <w:rPr>
          <w:rFonts w:cs="Arial"/>
          <w:szCs w:val="24"/>
        </w:rPr>
        <w:t xml:space="preserve"> y rendir  los siguientes contenidos:</w:t>
      </w:r>
    </w:p>
    <w:p w:rsidR="00613403" w:rsidRPr="00DB6987" w:rsidRDefault="00613403" w:rsidP="000D6D32">
      <w:pPr>
        <w:numPr>
          <w:ilvl w:val="0"/>
          <w:numId w:val="27"/>
        </w:numPr>
        <w:ind w:left="709" w:firstLine="0"/>
        <w:rPr>
          <w:rFonts w:cs="Arial"/>
          <w:szCs w:val="24"/>
        </w:rPr>
      </w:pPr>
      <w:r w:rsidRPr="00DB6987">
        <w:rPr>
          <w:rFonts w:cs="Arial"/>
          <w:szCs w:val="24"/>
        </w:rPr>
        <w:t>Superficies espaciales.</w:t>
      </w:r>
    </w:p>
    <w:p w:rsidR="00613403" w:rsidRPr="00DB6987" w:rsidRDefault="00613403" w:rsidP="000D6D32">
      <w:pPr>
        <w:numPr>
          <w:ilvl w:val="0"/>
          <w:numId w:val="27"/>
        </w:numPr>
        <w:ind w:left="709" w:firstLine="0"/>
        <w:rPr>
          <w:rFonts w:cs="Arial"/>
          <w:szCs w:val="24"/>
        </w:rPr>
      </w:pPr>
      <w:r w:rsidRPr="00DB6987">
        <w:rPr>
          <w:rFonts w:cs="Arial"/>
          <w:szCs w:val="24"/>
        </w:rPr>
        <w:t>Familia y Series de figuras</w:t>
      </w:r>
    </w:p>
    <w:p w:rsidR="00953AAE" w:rsidRPr="00DB6987" w:rsidRDefault="0038710A" w:rsidP="000D6D32">
      <w:pPr>
        <w:pStyle w:val="Ttulo3"/>
        <w:ind w:left="709" w:hanging="709"/>
        <w:rPr>
          <w:sz w:val="24"/>
          <w:szCs w:val="24"/>
        </w:rPr>
      </w:pPr>
      <w:r w:rsidRPr="00DB6987">
        <w:rPr>
          <w:sz w:val="24"/>
          <w:szCs w:val="24"/>
        </w:rPr>
        <w:t>8</w:t>
      </w:r>
      <w:r w:rsidR="00953AAE" w:rsidRPr="00DB6987">
        <w:rPr>
          <w:sz w:val="24"/>
          <w:szCs w:val="24"/>
        </w:rPr>
        <w:t>.-</w:t>
      </w:r>
      <w:r w:rsidR="00953AAE" w:rsidRPr="00DB6987">
        <w:rPr>
          <w:sz w:val="24"/>
          <w:szCs w:val="24"/>
        </w:rPr>
        <w:tab/>
        <w:t>GÉNESIS FORMAL III (Plan 2015)</w:t>
      </w:r>
    </w:p>
    <w:p w:rsidR="00953AAE" w:rsidRPr="00DB6987" w:rsidRDefault="00953AAE" w:rsidP="000D6D32">
      <w:pPr>
        <w:ind w:left="709"/>
        <w:rPr>
          <w:rFonts w:cs="Arial"/>
          <w:szCs w:val="24"/>
        </w:rPr>
      </w:pPr>
      <w:r w:rsidRPr="00DB6987">
        <w:rPr>
          <w:rFonts w:cs="Arial"/>
          <w:szCs w:val="24"/>
        </w:rPr>
        <w:t xml:space="preserve">Para aprobar la asignatura </w:t>
      </w:r>
      <w:r w:rsidRPr="00DB6987">
        <w:rPr>
          <w:rFonts w:cs="Arial"/>
          <w:b/>
          <w:szCs w:val="24"/>
        </w:rPr>
        <w:t>Génesis Formal III</w:t>
      </w:r>
      <w:r w:rsidRPr="00DB6987">
        <w:rPr>
          <w:rFonts w:cs="Arial"/>
          <w:szCs w:val="24"/>
        </w:rPr>
        <w:t xml:space="preserve"> (Plan 2015) el </w:t>
      </w:r>
      <w:r w:rsidR="000D6D32" w:rsidRPr="00DB6987">
        <w:rPr>
          <w:rFonts w:cs="Arial"/>
          <w:szCs w:val="24"/>
        </w:rPr>
        <w:t>estudiante</w:t>
      </w:r>
      <w:r w:rsidR="00495EA7">
        <w:rPr>
          <w:rFonts w:cs="Arial"/>
          <w:szCs w:val="24"/>
        </w:rPr>
        <w:t xml:space="preserve"> deberá tener aprobada la a</w:t>
      </w:r>
      <w:r w:rsidRPr="00DB6987">
        <w:rPr>
          <w:rFonts w:cs="Arial"/>
          <w:szCs w:val="24"/>
        </w:rPr>
        <w:t xml:space="preserve">signatura </w:t>
      </w:r>
      <w:r w:rsidRPr="00DB6987">
        <w:rPr>
          <w:rFonts w:cs="Arial"/>
          <w:b/>
          <w:szCs w:val="24"/>
        </w:rPr>
        <w:t>Génesis Formal III</w:t>
      </w:r>
      <w:r w:rsidRPr="00DB6987">
        <w:rPr>
          <w:rFonts w:cs="Arial"/>
          <w:szCs w:val="24"/>
        </w:rPr>
        <w:t xml:space="preserve"> (Plan 2004) y rendir  los siguientes contenidos:</w:t>
      </w:r>
    </w:p>
    <w:p w:rsidR="00953AAE" w:rsidRPr="00DB6987" w:rsidRDefault="00953AAE" w:rsidP="000D6D32">
      <w:pPr>
        <w:numPr>
          <w:ilvl w:val="0"/>
          <w:numId w:val="31"/>
        </w:numPr>
        <w:ind w:left="709" w:firstLine="0"/>
        <w:rPr>
          <w:rFonts w:cs="Arial"/>
          <w:szCs w:val="24"/>
        </w:rPr>
      </w:pPr>
      <w:r w:rsidRPr="00DB6987">
        <w:rPr>
          <w:rFonts w:cs="Arial"/>
          <w:szCs w:val="24"/>
        </w:rPr>
        <w:t>Forma y función de un objeto como producto social, dimensiones significativas y comunicativas.</w:t>
      </w:r>
    </w:p>
    <w:p w:rsidR="00545EC8" w:rsidRPr="00DB6987" w:rsidRDefault="0038710A" w:rsidP="000D6D32">
      <w:pPr>
        <w:pStyle w:val="Ttulo3"/>
        <w:ind w:left="709" w:hanging="709"/>
        <w:rPr>
          <w:sz w:val="24"/>
          <w:szCs w:val="24"/>
        </w:rPr>
      </w:pPr>
      <w:r w:rsidRPr="00DB6987">
        <w:rPr>
          <w:sz w:val="24"/>
          <w:szCs w:val="24"/>
        </w:rPr>
        <w:t>9</w:t>
      </w:r>
      <w:r w:rsidR="00545EC8" w:rsidRPr="00DB6987">
        <w:rPr>
          <w:sz w:val="24"/>
          <w:szCs w:val="24"/>
        </w:rPr>
        <w:t>.-</w:t>
      </w:r>
      <w:r w:rsidR="00545EC8" w:rsidRPr="00DB6987">
        <w:rPr>
          <w:sz w:val="24"/>
          <w:szCs w:val="24"/>
        </w:rPr>
        <w:tab/>
      </w:r>
      <w:r w:rsidR="00545EC8" w:rsidRPr="00DB6987">
        <w:rPr>
          <w:sz w:val="24"/>
          <w:szCs w:val="24"/>
          <w:lang w:val="es-AR"/>
        </w:rPr>
        <w:t>GRÁFICA SISTEMÁTICA I</w:t>
      </w:r>
      <w:r w:rsidR="00545EC8" w:rsidRPr="00DB6987">
        <w:rPr>
          <w:sz w:val="24"/>
          <w:szCs w:val="24"/>
        </w:rPr>
        <w:t xml:space="preserve"> (Plan 2015)</w:t>
      </w:r>
    </w:p>
    <w:p w:rsidR="00545EC8" w:rsidRPr="00DB6987" w:rsidRDefault="00545EC8" w:rsidP="000D6D32">
      <w:pPr>
        <w:ind w:left="709" w:hanging="709"/>
        <w:rPr>
          <w:rFonts w:cs="Arial"/>
          <w:szCs w:val="24"/>
        </w:rPr>
      </w:pPr>
      <w:r w:rsidRPr="00DB6987">
        <w:rPr>
          <w:rFonts w:cs="Arial"/>
          <w:szCs w:val="24"/>
        </w:rPr>
        <w:tab/>
        <w:t xml:space="preserve">Para aprobar la asignatura </w:t>
      </w:r>
      <w:r w:rsidRPr="00DB6987">
        <w:rPr>
          <w:rFonts w:cs="Arial"/>
          <w:b/>
          <w:szCs w:val="24"/>
          <w:lang w:val="es-AR"/>
        </w:rPr>
        <w:t>Gráfica Sistemática</w:t>
      </w:r>
      <w:r w:rsidRPr="00DB6987">
        <w:rPr>
          <w:rFonts w:cs="Arial"/>
          <w:szCs w:val="24"/>
          <w:lang w:val="es-AR"/>
        </w:rPr>
        <w:t xml:space="preserve"> </w:t>
      </w:r>
      <w:r w:rsidRPr="00DB6987">
        <w:rPr>
          <w:rFonts w:cs="Arial"/>
          <w:b/>
          <w:szCs w:val="24"/>
        </w:rPr>
        <w:t>I</w:t>
      </w:r>
      <w:r w:rsidRPr="00DB6987">
        <w:rPr>
          <w:rFonts w:cs="Arial"/>
          <w:szCs w:val="24"/>
        </w:rPr>
        <w:t xml:space="preserve"> (Plan 2015) el </w:t>
      </w:r>
      <w:r w:rsidR="000D6D32" w:rsidRPr="00DB6987">
        <w:rPr>
          <w:rFonts w:cs="Arial"/>
          <w:szCs w:val="24"/>
        </w:rPr>
        <w:t>estudiante</w:t>
      </w:r>
      <w:r w:rsidRPr="00DB6987">
        <w:rPr>
          <w:rFonts w:cs="Arial"/>
          <w:szCs w:val="24"/>
        </w:rPr>
        <w:t xml:space="preserve"> deberá tener aprobada la Asignatura </w:t>
      </w:r>
      <w:r w:rsidRPr="00DB6987">
        <w:rPr>
          <w:rFonts w:cs="Arial"/>
          <w:b/>
          <w:szCs w:val="24"/>
        </w:rPr>
        <w:t>Sistemas Gráficos II</w:t>
      </w:r>
      <w:r w:rsidR="00495EA7">
        <w:rPr>
          <w:rFonts w:cs="Arial"/>
          <w:szCs w:val="24"/>
        </w:rPr>
        <w:t xml:space="preserve"> (Plan </w:t>
      </w:r>
      <w:r w:rsidRPr="00DB6987">
        <w:rPr>
          <w:rFonts w:cs="Arial"/>
          <w:szCs w:val="24"/>
        </w:rPr>
        <w:t xml:space="preserve">2004) </w:t>
      </w:r>
    </w:p>
    <w:p w:rsidR="00545EC8" w:rsidRPr="00DB6987" w:rsidRDefault="0038710A" w:rsidP="000D6D32">
      <w:pPr>
        <w:pStyle w:val="Ttulo3"/>
        <w:ind w:left="709" w:hanging="709"/>
        <w:rPr>
          <w:sz w:val="24"/>
          <w:szCs w:val="24"/>
        </w:rPr>
      </w:pPr>
      <w:r w:rsidRPr="00DB6987">
        <w:rPr>
          <w:sz w:val="24"/>
          <w:szCs w:val="24"/>
        </w:rPr>
        <w:t>10</w:t>
      </w:r>
      <w:r w:rsidR="00545EC8" w:rsidRPr="00DB6987">
        <w:rPr>
          <w:sz w:val="24"/>
          <w:szCs w:val="24"/>
        </w:rPr>
        <w:t>.-</w:t>
      </w:r>
      <w:r w:rsidR="00545EC8" w:rsidRPr="00DB6987">
        <w:rPr>
          <w:sz w:val="24"/>
          <w:szCs w:val="24"/>
        </w:rPr>
        <w:tab/>
      </w:r>
      <w:r w:rsidR="00545EC8" w:rsidRPr="00DB6987">
        <w:rPr>
          <w:sz w:val="24"/>
          <w:szCs w:val="24"/>
          <w:lang w:val="es-AR"/>
        </w:rPr>
        <w:t xml:space="preserve">GRÁFICA SISTEMÁTICA </w:t>
      </w:r>
      <w:r w:rsidR="00545EC8" w:rsidRPr="00DB6987">
        <w:rPr>
          <w:sz w:val="24"/>
          <w:szCs w:val="24"/>
        </w:rPr>
        <w:t>II (Plan 2015)</w:t>
      </w:r>
    </w:p>
    <w:p w:rsidR="00545EC8" w:rsidRPr="00DB6987" w:rsidRDefault="00545EC8" w:rsidP="000D6D32">
      <w:pPr>
        <w:ind w:left="709"/>
        <w:rPr>
          <w:rFonts w:cs="Arial"/>
          <w:szCs w:val="24"/>
        </w:rPr>
      </w:pPr>
      <w:r w:rsidRPr="00DB6987">
        <w:rPr>
          <w:rFonts w:cs="Arial"/>
          <w:szCs w:val="24"/>
        </w:rPr>
        <w:t xml:space="preserve">Para aprobar la asignatura </w:t>
      </w:r>
      <w:r w:rsidRPr="00DB6987">
        <w:rPr>
          <w:rFonts w:cs="Arial"/>
          <w:b/>
          <w:szCs w:val="24"/>
          <w:lang w:val="es-AR"/>
        </w:rPr>
        <w:t>Gráfica Sistemática</w:t>
      </w:r>
      <w:r w:rsidRPr="00DB6987">
        <w:rPr>
          <w:rFonts w:cs="Arial"/>
          <w:szCs w:val="24"/>
          <w:lang w:val="es-AR"/>
        </w:rPr>
        <w:t xml:space="preserve"> </w:t>
      </w:r>
      <w:r w:rsidRPr="00DB6987">
        <w:rPr>
          <w:rFonts w:cs="Arial"/>
          <w:b/>
          <w:szCs w:val="24"/>
        </w:rPr>
        <w:t>II</w:t>
      </w:r>
      <w:r w:rsidRPr="00DB6987">
        <w:rPr>
          <w:rFonts w:cs="Arial"/>
          <w:szCs w:val="24"/>
        </w:rPr>
        <w:t xml:space="preserve"> (Plan 2015) el </w:t>
      </w:r>
      <w:r w:rsidR="000D6D32" w:rsidRPr="00DB6987">
        <w:rPr>
          <w:rFonts w:cs="Arial"/>
          <w:szCs w:val="24"/>
        </w:rPr>
        <w:t>estudiante</w:t>
      </w:r>
      <w:r w:rsidRPr="00DB6987">
        <w:rPr>
          <w:rFonts w:cs="Arial"/>
          <w:szCs w:val="24"/>
        </w:rPr>
        <w:t xml:space="preserve"> deberá tene</w:t>
      </w:r>
      <w:r w:rsidR="00495EA7">
        <w:rPr>
          <w:rFonts w:cs="Arial"/>
          <w:szCs w:val="24"/>
        </w:rPr>
        <w:t>r aprobada la a</w:t>
      </w:r>
      <w:r w:rsidRPr="00DB6987">
        <w:rPr>
          <w:rFonts w:cs="Arial"/>
          <w:szCs w:val="24"/>
        </w:rPr>
        <w:t xml:space="preserve">signatura </w:t>
      </w:r>
      <w:r w:rsidRPr="00DB6987">
        <w:rPr>
          <w:rFonts w:cs="Arial"/>
          <w:b/>
          <w:szCs w:val="24"/>
        </w:rPr>
        <w:t>Sistemas Gráficos III</w:t>
      </w:r>
      <w:r w:rsidRPr="00DB6987">
        <w:rPr>
          <w:rFonts w:cs="Arial"/>
          <w:szCs w:val="24"/>
        </w:rPr>
        <w:t xml:space="preserve"> (Plan </w:t>
      </w:r>
      <w:r w:rsidRPr="00DB6987">
        <w:rPr>
          <w:rFonts w:cs="Arial"/>
          <w:szCs w:val="24"/>
        </w:rPr>
        <w:tab/>
        <w:t>2004) y rendir  los siguientes contenidos:</w:t>
      </w:r>
    </w:p>
    <w:p w:rsidR="00545EC8" w:rsidRPr="00DB6987" w:rsidRDefault="00545EC8" w:rsidP="000D6D32">
      <w:pPr>
        <w:numPr>
          <w:ilvl w:val="0"/>
          <w:numId w:val="29"/>
        </w:numPr>
        <w:ind w:left="709" w:firstLine="0"/>
        <w:rPr>
          <w:rFonts w:cs="Arial"/>
          <w:szCs w:val="24"/>
        </w:rPr>
      </w:pPr>
      <w:r w:rsidRPr="00DB6987">
        <w:rPr>
          <w:rFonts w:cs="Arial"/>
          <w:szCs w:val="24"/>
        </w:rPr>
        <w:t xml:space="preserve">Modeladores geométricos digitales. Clasificación, potencialidades y </w:t>
      </w:r>
      <w:r w:rsidR="0008304B" w:rsidRPr="00DB6987">
        <w:rPr>
          <w:rFonts w:cs="Arial"/>
          <w:szCs w:val="24"/>
        </w:rPr>
        <w:tab/>
      </w:r>
      <w:r w:rsidRPr="00DB6987">
        <w:rPr>
          <w:rFonts w:cs="Arial"/>
          <w:szCs w:val="24"/>
        </w:rPr>
        <w:t>limitaciones.</w:t>
      </w:r>
    </w:p>
    <w:p w:rsidR="00545EC8" w:rsidRPr="00DB6987" w:rsidRDefault="00545EC8" w:rsidP="000D6D32">
      <w:pPr>
        <w:numPr>
          <w:ilvl w:val="0"/>
          <w:numId w:val="29"/>
        </w:numPr>
        <w:ind w:left="709" w:firstLine="0"/>
        <w:rPr>
          <w:rFonts w:cs="Arial"/>
          <w:szCs w:val="24"/>
        </w:rPr>
      </w:pPr>
      <w:r w:rsidRPr="00DB6987">
        <w:rPr>
          <w:rFonts w:cs="Arial"/>
          <w:szCs w:val="24"/>
        </w:rPr>
        <w:t xml:space="preserve">Métodos de modelado. Sistemas basados en NURBS, </w:t>
      </w:r>
      <w:r w:rsidR="009A4933" w:rsidRPr="00DB6987">
        <w:rPr>
          <w:rFonts w:cs="Arial"/>
          <w:szCs w:val="24"/>
        </w:rPr>
        <w:tab/>
      </w:r>
      <w:r w:rsidRPr="00DB6987">
        <w:rPr>
          <w:rFonts w:cs="Arial"/>
          <w:szCs w:val="24"/>
        </w:rPr>
        <w:t>generalidades.</w:t>
      </w:r>
    </w:p>
    <w:p w:rsidR="00545EC8" w:rsidRPr="00DB6987" w:rsidRDefault="00545EC8" w:rsidP="000D6D32">
      <w:pPr>
        <w:numPr>
          <w:ilvl w:val="0"/>
          <w:numId w:val="29"/>
        </w:numPr>
        <w:ind w:left="709" w:firstLine="0"/>
        <w:rPr>
          <w:rFonts w:cs="Arial"/>
          <w:szCs w:val="24"/>
        </w:rPr>
      </w:pPr>
      <w:r w:rsidRPr="00DB6987">
        <w:rPr>
          <w:rFonts w:cs="Arial"/>
          <w:szCs w:val="24"/>
        </w:rPr>
        <w:t>Superficies y sólidos: Transformaciones.</w:t>
      </w:r>
    </w:p>
    <w:p w:rsidR="00613403" w:rsidRPr="00DB6987" w:rsidRDefault="0038710A" w:rsidP="000D6D32">
      <w:pPr>
        <w:pStyle w:val="Ttulo3"/>
        <w:ind w:left="709" w:hanging="709"/>
        <w:rPr>
          <w:sz w:val="24"/>
          <w:szCs w:val="24"/>
        </w:rPr>
      </w:pPr>
      <w:r w:rsidRPr="00DB6987">
        <w:rPr>
          <w:sz w:val="24"/>
          <w:szCs w:val="24"/>
        </w:rPr>
        <w:t>11</w:t>
      </w:r>
      <w:r w:rsidR="00953AAE" w:rsidRPr="00DB6987">
        <w:rPr>
          <w:sz w:val="24"/>
          <w:szCs w:val="24"/>
        </w:rPr>
        <w:t>.-</w:t>
      </w:r>
      <w:r w:rsidR="00953AAE" w:rsidRPr="00DB6987">
        <w:rPr>
          <w:sz w:val="24"/>
          <w:szCs w:val="24"/>
        </w:rPr>
        <w:tab/>
        <w:t>MATERIALES Y PROCESOS II (Plan 2015)</w:t>
      </w:r>
    </w:p>
    <w:p w:rsidR="00613403" w:rsidRPr="00DB6987" w:rsidRDefault="00613403" w:rsidP="000D6D32">
      <w:pPr>
        <w:ind w:left="709"/>
        <w:rPr>
          <w:rFonts w:cs="Arial"/>
          <w:szCs w:val="24"/>
        </w:rPr>
      </w:pPr>
      <w:r w:rsidRPr="00DB6987">
        <w:rPr>
          <w:rFonts w:cs="Arial"/>
          <w:szCs w:val="24"/>
        </w:rPr>
        <w:t xml:space="preserve">Para aprobar la asignatura </w:t>
      </w:r>
      <w:r w:rsidR="00953AAE" w:rsidRPr="00DB6987">
        <w:rPr>
          <w:rFonts w:cs="Arial"/>
          <w:b/>
          <w:szCs w:val="24"/>
        </w:rPr>
        <w:t>Materiales y Procesos II</w:t>
      </w:r>
      <w:r w:rsidR="00953AAE" w:rsidRPr="00DB6987">
        <w:rPr>
          <w:rFonts w:cs="Arial"/>
          <w:szCs w:val="24"/>
        </w:rPr>
        <w:t xml:space="preserve"> (</w:t>
      </w:r>
      <w:r w:rsidR="00606093" w:rsidRPr="00DB6987">
        <w:rPr>
          <w:rFonts w:cs="Arial"/>
          <w:szCs w:val="24"/>
        </w:rPr>
        <w:t>P</w:t>
      </w:r>
      <w:r w:rsidRPr="00DB6987">
        <w:rPr>
          <w:rFonts w:cs="Arial"/>
          <w:szCs w:val="24"/>
        </w:rPr>
        <w:t>lan 201</w:t>
      </w:r>
      <w:r w:rsidR="00953AAE" w:rsidRPr="00DB6987">
        <w:rPr>
          <w:rFonts w:cs="Arial"/>
          <w:szCs w:val="24"/>
        </w:rPr>
        <w:t>5)</w:t>
      </w:r>
      <w:r w:rsidRPr="00DB6987">
        <w:rPr>
          <w:rFonts w:cs="Arial"/>
          <w:szCs w:val="24"/>
        </w:rPr>
        <w:t xml:space="preserve">, el </w:t>
      </w:r>
      <w:r w:rsidR="000D6D32" w:rsidRPr="00DB6987">
        <w:rPr>
          <w:rFonts w:cs="Arial"/>
          <w:szCs w:val="24"/>
        </w:rPr>
        <w:t>estudiante</w:t>
      </w:r>
      <w:r w:rsidRPr="00DB6987">
        <w:rPr>
          <w:rFonts w:cs="Arial"/>
          <w:szCs w:val="24"/>
        </w:rPr>
        <w:t xml:space="preserve"> deberá tener aprobada </w:t>
      </w:r>
      <w:r w:rsidR="00953AAE" w:rsidRPr="00DB6987">
        <w:rPr>
          <w:rFonts w:cs="Arial"/>
          <w:szCs w:val="24"/>
        </w:rPr>
        <w:t xml:space="preserve">la asignatura </w:t>
      </w:r>
      <w:r w:rsidR="00953AAE" w:rsidRPr="00DB6987">
        <w:rPr>
          <w:rFonts w:cs="Arial"/>
          <w:b/>
          <w:szCs w:val="24"/>
        </w:rPr>
        <w:t>Tecnología II</w:t>
      </w:r>
      <w:r w:rsidR="00953AAE" w:rsidRPr="00DB6987">
        <w:rPr>
          <w:rFonts w:cs="Arial"/>
          <w:szCs w:val="24"/>
        </w:rPr>
        <w:t xml:space="preserve"> (</w:t>
      </w:r>
      <w:r w:rsidR="00606093" w:rsidRPr="00DB6987">
        <w:rPr>
          <w:rFonts w:cs="Arial"/>
          <w:szCs w:val="24"/>
        </w:rPr>
        <w:t>P</w:t>
      </w:r>
      <w:r w:rsidR="00953AAE" w:rsidRPr="00DB6987">
        <w:rPr>
          <w:rFonts w:cs="Arial"/>
          <w:szCs w:val="24"/>
        </w:rPr>
        <w:t>lan 2004)</w:t>
      </w:r>
      <w:r w:rsidRPr="00DB6987">
        <w:rPr>
          <w:rFonts w:cs="Arial"/>
          <w:szCs w:val="24"/>
        </w:rPr>
        <w:t xml:space="preserve"> y rendir los siguientes contenidos:</w:t>
      </w:r>
    </w:p>
    <w:p w:rsidR="00613403" w:rsidRPr="00DB6987" w:rsidRDefault="00613403" w:rsidP="000D6D32">
      <w:pPr>
        <w:numPr>
          <w:ilvl w:val="0"/>
          <w:numId w:val="32"/>
        </w:numPr>
        <w:ind w:left="709" w:firstLine="0"/>
        <w:rPr>
          <w:rFonts w:cs="Arial"/>
          <w:szCs w:val="24"/>
        </w:rPr>
      </w:pPr>
      <w:r w:rsidRPr="00DB6987">
        <w:rPr>
          <w:rFonts w:cs="Arial"/>
          <w:szCs w:val="24"/>
        </w:rPr>
        <w:lastRenderedPageBreak/>
        <w:t xml:space="preserve">Procesos Tecnológicos y sustentabilidad. Eco diseño. Desarrollo </w:t>
      </w:r>
      <w:r w:rsidR="0008304B" w:rsidRPr="00DB6987">
        <w:rPr>
          <w:rFonts w:cs="Arial"/>
          <w:szCs w:val="24"/>
        </w:rPr>
        <w:tab/>
      </w:r>
      <w:r w:rsidRPr="00DB6987">
        <w:rPr>
          <w:rFonts w:cs="Arial"/>
          <w:szCs w:val="24"/>
        </w:rPr>
        <w:t>Sustentable.</w:t>
      </w:r>
    </w:p>
    <w:p w:rsidR="00613403" w:rsidRPr="00DB6987" w:rsidRDefault="00613403" w:rsidP="000D6D32">
      <w:pPr>
        <w:numPr>
          <w:ilvl w:val="0"/>
          <w:numId w:val="32"/>
        </w:numPr>
        <w:ind w:left="709" w:firstLine="0"/>
        <w:rPr>
          <w:rFonts w:cs="Arial"/>
          <w:szCs w:val="24"/>
        </w:rPr>
      </w:pPr>
      <w:r w:rsidRPr="00DB6987">
        <w:rPr>
          <w:rFonts w:cs="Arial"/>
          <w:szCs w:val="24"/>
        </w:rPr>
        <w:t>Ciclo de vida del producto. Materiales ecológicos.</w:t>
      </w:r>
    </w:p>
    <w:p w:rsidR="00613403" w:rsidRPr="00DB6987" w:rsidRDefault="00613403" w:rsidP="000D6D32">
      <w:pPr>
        <w:numPr>
          <w:ilvl w:val="0"/>
          <w:numId w:val="32"/>
        </w:numPr>
        <w:ind w:left="709" w:firstLine="0"/>
        <w:rPr>
          <w:rFonts w:cs="Arial"/>
          <w:szCs w:val="24"/>
        </w:rPr>
      </w:pPr>
      <w:r w:rsidRPr="00DB6987">
        <w:rPr>
          <w:rFonts w:cs="Arial"/>
          <w:szCs w:val="24"/>
        </w:rPr>
        <w:t>Biopolímeros</w:t>
      </w:r>
    </w:p>
    <w:p w:rsidR="00746B7E" w:rsidRPr="00DB6987" w:rsidRDefault="0038710A" w:rsidP="006B2641">
      <w:pPr>
        <w:pStyle w:val="Ttulo3"/>
        <w:rPr>
          <w:sz w:val="24"/>
          <w:szCs w:val="24"/>
        </w:rPr>
      </w:pPr>
      <w:r w:rsidRPr="00DB6987">
        <w:rPr>
          <w:sz w:val="24"/>
          <w:szCs w:val="24"/>
        </w:rPr>
        <w:t>12</w:t>
      </w:r>
      <w:r w:rsidR="00746B7E" w:rsidRPr="00DB6987">
        <w:rPr>
          <w:sz w:val="24"/>
          <w:szCs w:val="24"/>
        </w:rPr>
        <w:t>.-</w:t>
      </w:r>
      <w:r w:rsidR="00746B7E" w:rsidRPr="00DB6987">
        <w:rPr>
          <w:sz w:val="24"/>
          <w:szCs w:val="24"/>
        </w:rPr>
        <w:tab/>
        <w:t>EXAMEN LIBRE Asignaturas Plan 2004</w:t>
      </w:r>
    </w:p>
    <w:p w:rsidR="00746B7E" w:rsidRPr="00DB6987" w:rsidRDefault="000D6D32" w:rsidP="000D6D32">
      <w:pPr>
        <w:ind w:left="709" w:hanging="709"/>
        <w:rPr>
          <w:rFonts w:cs="Arial"/>
          <w:szCs w:val="24"/>
        </w:rPr>
      </w:pPr>
      <w:r w:rsidRPr="00DB6987">
        <w:rPr>
          <w:rFonts w:cs="Arial"/>
          <w:szCs w:val="24"/>
        </w:rPr>
        <w:tab/>
      </w:r>
      <w:r w:rsidR="00746B7E" w:rsidRPr="00DB6987">
        <w:rPr>
          <w:rFonts w:cs="Arial"/>
          <w:szCs w:val="24"/>
        </w:rPr>
        <w:t xml:space="preserve">Los </w:t>
      </w:r>
      <w:r w:rsidRPr="00DB6987">
        <w:rPr>
          <w:rFonts w:cs="Arial"/>
          <w:szCs w:val="24"/>
        </w:rPr>
        <w:t>estudiante</w:t>
      </w:r>
      <w:r w:rsidR="00746B7E" w:rsidRPr="00DB6987">
        <w:rPr>
          <w:rFonts w:cs="Arial"/>
          <w:szCs w:val="24"/>
        </w:rPr>
        <w:t>s podrán rendir libre las asignaturas del Plan de Estudio 2004, hasta la finalización del Ciclo Lectivo posterior al último Ciclo Lectivo en el cual se han dictado las asignaturas.</w:t>
      </w:r>
    </w:p>
    <w:p w:rsidR="00746B7E" w:rsidRPr="00DB6987" w:rsidRDefault="0038710A" w:rsidP="006B2641">
      <w:pPr>
        <w:pStyle w:val="Ttulo3"/>
        <w:rPr>
          <w:sz w:val="24"/>
          <w:szCs w:val="24"/>
        </w:rPr>
      </w:pPr>
      <w:r w:rsidRPr="00DB6987">
        <w:rPr>
          <w:sz w:val="24"/>
          <w:szCs w:val="24"/>
        </w:rPr>
        <w:t>13</w:t>
      </w:r>
      <w:r w:rsidR="00746B7E" w:rsidRPr="00DB6987">
        <w:rPr>
          <w:sz w:val="24"/>
          <w:szCs w:val="24"/>
        </w:rPr>
        <w:t>.-</w:t>
      </w:r>
      <w:r w:rsidR="00746B7E" w:rsidRPr="00DB6987">
        <w:rPr>
          <w:sz w:val="24"/>
          <w:szCs w:val="24"/>
        </w:rPr>
        <w:tab/>
        <w:t>REVALIDAS DE CTP: Asignaturas 2004</w:t>
      </w:r>
    </w:p>
    <w:p w:rsidR="00746B7E" w:rsidRPr="00DB6987" w:rsidRDefault="000D6D32" w:rsidP="000D6D32">
      <w:pPr>
        <w:ind w:left="709" w:hanging="709"/>
        <w:rPr>
          <w:rFonts w:cs="Arial"/>
          <w:szCs w:val="24"/>
        </w:rPr>
      </w:pPr>
      <w:r w:rsidRPr="00DB6987">
        <w:rPr>
          <w:rFonts w:cs="Arial"/>
          <w:szCs w:val="24"/>
        </w:rPr>
        <w:tab/>
      </w:r>
      <w:r w:rsidR="00746B7E" w:rsidRPr="00DB6987">
        <w:rPr>
          <w:rFonts w:cs="Arial"/>
          <w:szCs w:val="24"/>
        </w:rPr>
        <w:t xml:space="preserve">Los </w:t>
      </w:r>
      <w:r w:rsidRPr="00DB6987">
        <w:rPr>
          <w:rFonts w:cs="Arial"/>
          <w:szCs w:val="24"/>
        </w:rPr>
        <w:t>estudiante</w:t>
      </w:r>
      <w:r w:rsidR="00746B7E" w:rsidRPr="00DB6987">
        <w:rPr>
          <w:rFonts w:cs="Arial"/>
          <w:szCs w:val="24"/>
        </w:rPr>
        <w:t>s podrán solicitar reválidas de las CTP de las asignaturas del Plan de Estudio 2004, hasta la fecha determinada en el Ciclo Lectivo posterior al vencimiento de las CTP, otorgadas en el último Ciclo Lectivo en cual se han dictado las asignaturas.</w:t>
      </w:r>
    </w:p>
    <w:p w:rsidR="00746B7E" w:rsidRPr="00DB6987" w:rsidRDefault="0038710A" w:rsidP="006B2641">
      <w:pPr>
        <w:pStyle w:val="Ttulo3"/>
        <w:rPr>
          <w:sz w:val="24"/>
          <w:szCs w:val="24"/>
        </w:rPr>
      </w:pPr>
      <w:r w:rsidRPr="00DB6987">
        <w:rPr>
          <w:sz w:val="24"/>
          <w:szCs w:val="24"/>
        </w:rPr>
        <w:t>14</w:t>
      </w:r>
      <w:r w:rsidR="00746B7E" w:rsidRPr="00DB6987">
        <w:rPr>
          <w:sz w:val="24"/>
          <w:szCs w:val="24"/>
        </w:rPr>
        <w:t>.-</w:t>
      </w:r>
      <w:r w:rsidR="00746B7E" w:rsidRPr="00DB6987">
        <w:rPr>
          <w:sz w:val="24"/>
          <w:szCs w:val="24"/>
        </w:rPr>
        <w:tab/>
        <w:t>EQUIVALENCIAS DE CTP: Asignaturas 2004</w:t>
      </w:r>
    </w:p>
    <w:p w:rsidR="00746B7E" w:rsidRPr="00DB6987" w:rsidRDefault="00746B7E" w:rsidP="000D6D32">
      <w:pPr>
        <w:ind w:left="709" w:hanging="709"/>
        <w:rPr>
          <w:rFonts w:cs="Arial"/>
          <w:szCs w:val="24"/>
        </w:rPr>
      </w:pPr>
      <w:r w:rsidRPr="00DB6987">
        <w:rPr>
          <w:rFonts w:cs="Arial"/>
          <w:b/>
          <w:szCs w:val="24"/>
        </w:rPr>
        <w:tab/>
      </w:r>
      <w:r w:rsidRPr="00DB6987">
        <w:rPr>
          <w:rFonts w:cs="Arial"/>
          <w:szCs w:val="24"/>
        </w:rPr>
        <w:t>Se oto</w:t>
      </w:r>
      <w:r w:rsidR="00495EA7">
        <w:rPr>
          <w:rFonts w:cs="Arial"/>
          <w:szCs w:val="24"/>
        </w:rPr>
        <w:t>rgará equivalencia directa y/o p</w:t>
      </w:r>
      <w:r w:rsidRPr="00DB6987">
        <w:rPr>
          <w:rFonts w:cs="Arial"/>
          <w:szCs w:val="24"/>
        </w:rPr>
        <w:t xml:space="preserve">arcial de CTP de las asignaturas  del Plan de Estudio 2004, </w:t>
      </w:r>
      <w:r w:rsidR="00495EA7">
        <w:rPr>
          <w:rFonts w:cs="Arial"/>
          <w:szCs w:val="24"/>
        </w:rPr>
        <w:t>en</w:t>
      </w:r>
      <w:r w:rsidRPr="00DB6987">
        <w:rPr>
          <w:rFonts w:cs="Arial"/>
          <w:szCs w:val="24"/>
        </w:rPr>
        <w:t xml:space="preserve"> las asignaturas del Plan de Estudio 2015, con igual periodo de vigencia.</w:t>
      </w:r>
    </w:p>
    <w:p w:rsidR="0038710A" w:rsidRPr="00DB6987" w:rsidRDefault="0038710A" w:rsidP="0038710A">
      <w:pPr>
        <w:pStyle w:val="Ttulo3"/>
        <w:rPr>
          <w:sz w:val="24"/>
          <w:szCs w:val="24"/>
        </w:rPr>
      </w:pPr>
      <w:r w:rsidRPr="00DB6987">
        <w:rPr>
          <w:sz w:val="24"/>
          <w:szCs w:val="24"/>
        </w:rPr>
        <w:t>15.-</w:t>
      </w:r>
      <w:r w:rsidRPr="00DB6987">
        <w:rPr>
          <w:sz w:val="24"/>
          <w:szCs w:val="24"/>
        </w:rPr>
        <w:tab/>
      </w:r>
      <w:r w:rsidRPr="00DB6987">
        <w:rPr>
          <w:bCs w:val="0"/>
          <w:sz w:val="24"/>
          <w:szCs w:val="24"/>
        </w:rPr>
        <w:t>EQ</w:t>
      </w:r>
      <w:r w:rsidR="00B60CD7" w:rsidRPr="00DB6987">
        <w:rPr>
          <w:bCs w:val="0"/>
          <w:sz w:val="24"/>
          <w:szCs w:val="24"/>
        </w:rPr>
        <w:t>UIVALENCIAS DE CTP: Asignaturas</w:t>
      </w:r>
      <w:r w:rsidRPr="00DB6987">
        <w:rPr>
          <w:sz w:val="24"/>
          <w:szCs w:val="24"/>
        </w:rPr>
        <w:t xml:space="preserve"> 2004</w:t>
      </w:r>
    </w:p>
    <w:p w:rsidR="0038710A" w:rsidRPr="00DB6987" w:rsidRDefault="0038710A" w:rsidP="0038710A">
      <w:pPr>
        <w:ind w:left="709"/>
        <w:rPr>
          <w:rFonts w:cs="Arial"/>
          <w:szCs w:val="24"/>
        </w:rPr>
      </w:pPr>
      <w:r w:rsidRPr="00DB6987">
        <w:rPr>
          <w:rFonts w:cs="Arial"/>
          <w:szCs w:val="24"/>
        </w:rPr>
        <w:t>Se oto</w:t>
      </w:r>
      <w:r w:rsidR="00495EA7">
        <w:rPr>
          <w:rFonts w:cs="Arial"/>
          <w:szCs w:val="24"/>
        </w:rPr>
        <w:t>rgará equivalencia directa y/o p</w:t>
      </w:r>
      <w:r w:rsidRPr="00DB6987">
        <w:rPr>
          <w:rFonts w:cs="Arial"/>
          <w:szCs w:val="24"/>
        </w:rPr>
        <w:t>arcial de CTP de las asign</w:t>
      </w:r>
      <w:r w:rsidR="00E67A8A">
        <w:rPr>
          <w:rFonts w:cs="Arial"/>
          <w:szCs w:val="24"/>
        </w:rPr>
        <w:t>aturas  del Plan de Estudio 2004</w:t>
      </w:r>
      <w:r w:rsidRPr="00DB6987">
        <w:rPr>
          <w:rFonts w:cs="Arial"/>
          <w:szCs w:val="24"/>
        </w:rPr>
        <w:t xml:space="preserve">, </w:t>
      </w:r>
      <w:r w:rsidR="00495EA7">
        <w:rPr>
          <w:rFonts w:cs="Arial"/>
          <w:szCs w:val="24"/>
        </w:rPr>
        <w:t>en</w:t>
      </w:r>
      <w:r w:rsidRPr="00DB6987">
        <w:rPr>
          <w:rFonts w:cs="Arial"/>
          <w:szCs w:val="24"/>
        </w:rPr>
        <w:t xml:space="preserve"> las asignaturas del Plan de Estudio 2015, con igual periodo de vigencia.</w:t>
      </w:r>
    </w:p>
    <w:p w:rsidR="0038710A" w:rsidRPr="00DB6987" w:rsidRDefault="0038710A" w:rsidP="000D6D32">
      <w:pPr>
        <w:ind w:left="709" w:hanging="709"/>
        <w:rPr>
          <w:rFonts w:cs="Arial"/>
          <w:szCs w:val="24"/>
        </w:rPr>
      </w:pPr>
    </w:p>
    <w:p w:rsidR="0038710A" w:rsidRPr="00DB6987" w:rsidRDefault="0038710A" w:rsidP="000D6D32">
      <w:pPr>
        <w:ind w:left="709" w:hanging="709"/>
        <w:rPr>
          <w:rFonts w:cs="Arial"/>
          <w:szCs w:val="24"/>
        </w:rPr>
      </w:pPr>
    </w:p>
    <w:p w:rsidR="00613403" w:rsidRPr="00DB6987" w:rsidRDefault="00613403" w:rsidP="000D6D32">
      <w:pPr>
        <w:pStyle w:val="Prrafodelista"/>
        <w:widowControl w:val="0"/>
        <w:spacing w:line="240" w:lineRule="exact"/>
        <w:ind w:left="709" w:hanging="709"/>
        <w:rPr>
          <w:rFonts w:cs="Arial"/>
          <w:lang w:val="es-ES_tradnl"/>
        </w:rPr>
      </w:pPr>
    </w:p>
    <w:p w:rsidR="006C22B7" w:rsidRPr="00DB6987" w:rsidRDefault="006C22B7" w:rsidP="000D6D32">
      <w:pPr>
        <w:widowControl w:val="0"/>
        <w:ind w:left="709" w:right="-1" w:hanging="709"/>
        <w:rPr>
          <w:rFonts w:cs="Arial"/>
          <w:b/>
          <w:szCs w:val="24"/>
        </w:rPr>
        <w:sectPr w:rsidR="006C22B7" w:rsidRPr="00DB6987" w:rsidSect="00733368">
          <w:headerReference w:type="default" r:id="rId8"/>
          <w:footerReference w:type="even" r:id="rId9"/>
          <w:footerReference w:type="default" r:id="rId10"/>
          <w:pgSz w:w="11907" w:h="16840" w:code="9"/>
          <w:pgMar w:top="1701" w:right="851" w:bottom="851" w:left="2268" w:header="697" w:footer="595" w:gutter="0"/>
          <w:cols w:space="720"/>
        </w:sectPr>
      </w:pPr>
    </w:p>
    <w:p w:rsidR="0008304B" w:rsidRDefault="0008304B" w:rsidP="0008304B">
      <w:pPr>
        <w:pStyle w:val="Ttulo3"/>
      </w:pPr>
      <w:r>
        <w:lastRenderedPageBreak/>
        <w:t>ANEXO</w:t>
      </w:r>
    </w:p>
    <w:p w:rsidR="0008304B" w:rsidRDefault="00F67A79" w:rsidP="0008304B">
      <w:pPr>
        <w:ind w:left="709"/>
      </w:pPr>
      <w:r>
        <w:rPr>
          <w:noProof/>
          <w:lang w:val="es-ES"/>
        </w:rPr>
        <mc:AlternateContent>
          <mc:Choice Requires="wps">
            <w:drawing>
              <wp:anchor distT="0" distB="0" distL="114300" distR="114300" simplePos="0" relativeHeight="251660288" behindDoc="0" locked="0" layoutInCell="1" allowOverlap="1">
                <wp:simplePos x="0" y="0"/>
                <wp:positionH relativeFrom="column">
                  <wp:posOffset>4495165</wp:posOffset>
                </wp:positionH>
                <wp:positionV relativeFrom="paragraph">
                  <wp:posOffset>379095</wp:posOffset>
                </wp:positionV>
                <wp:extent cx="1475105" cy="257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16B" w:rsidRPr="0078416B" w:rsidRDefault="0078416B" w:rsidP="0078416B">
                            <w:pPr>
                              <w:spacing w:before="0"/>
                              <w:rPr>
                                <w:rFonts w:asciiTheme="minorHAnsi" w:hAnsiTheme="minorHAnsi"/>
                                <w:b/>
                                <w:sz w:val="20"/>
                                <w:lang w:val="es-ES"/>
                              </w:rPr>
                            </w:pPr>
                            <w:r w:rsidRPr="0078416B">
                              <w:rPr>
                                <w:rFonts w:asciiTheme="minorHAnsi" w:hAnsiTheme="minorHAnsi"/>
                                <w:b/>
                                <w:sz w:val="20"/>
                                <w:lang w:val="es-ES"/>
                              </w:rPr>
                              <w:t>02/2004-CD-FAUD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3.95pt;margin-top:29.85pt;width:116.1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Iggg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" stroked="f">
                <v:textbox>
                  <w:txbxContent>
                    <w:p w:rsidR="0078416B" w:rsidRPr="0078416B" w:rsidRDefault="0078416B" w:rsidP="0078416B">
                      <w:pPr>
                        <w:spacing w:before="0"/>
                        <w:rPr>
                          <w:rFonts w:asciiTheme="minorHAnsi" w:hAnsiTheme="minorHAnsi"/>
                          <w:b/>
                          <w:sz w:val="20"/>
                          <w:lang w:val="es-ES"/>
                        </w:rPr>
                      </w:pPr>
                      <w:r w:rsidRPr="0078416B">
                        <w:rPr>
                          <w:rFonts w:asciiTheme="minorHAnsi" w:hAnsiTheme="minorHAnsi"/>
                          <w:b/>
                          <w:sz w:val="20"/>
                          <w:lang w:val="es-ES"/>
                        </w:rPr>
                        <w:t>02/2004-CD-FAUD</w:t>
                      </w:r>
                    </w:p>
                  </w:txbxContent>
                </v:textbox>
              </v:shape>
            </w:pict>
          </mc:Fallback>
        </mc:AlternateContent>
      </w:r>
      <w:r w:rsidR="009A4933">
        <w:rPr>
          <w:noProof/>
          <w:lang w:val="es-ES"/>
        </w:rPr>
        <w:drawing>
          <wp:anchor distT="0" distB="0" distL="114300" distR="114300" simplePos="0" relativeHeight="251658240" behindDoc="0" locked="0" layoutInCell="1" allowOverlap="1">
            <wp:simplePos x="0" y="0"/>
            <wp:positionH relativeFrom="column">
              <wp:posOffset>-943610</wp:posOffset>
            </wp:positionH>
            <wp:positionV relativeFrom="paragraph">
              <wp:posOffset>466725</wp:posOffset>
            </wp:positionV>
            <wp:extent cx="9420225" cy="3238500"/>
            <wp:effectExtent l="1905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9420225" cy="3238500"/>
                    </a:xfrm>
                    <a:prstGeom prst="rect">
                      <a:avLst/>
                    </a:prstGeom>
                    <a:noFill/>
                    <a:ln w="9525">
                      <a:noFill/>
                      <a:miter lim="800000"/>
                      <a:headEnd/>
                      <a:tailEnd/>
                    </a:ln>
                  </pic:spPr>
                </pic:pic>
              </a:graphicData>
            </a:graphic>
          </wp:anchor>
        </w:drawing>
      </w:r>
      <w:r w:rsidR="0008304B">
        <w:t>Gráfico esquema de interpre</w:t>
      </w:r>
      <w:r w:rsidR="0038710A">
        <w:t>tación de las consideraciones 12,13 y 14</w:t>
      </w:r>
      <w:r w:rsidR="0008304B">
        <w:t>.</w:t>
      </w:r>
    </w:p>
    <w:p w:rsidR="00613403" w:rsidRPr="00CB78A0" w:rsidRDefault="00613403" w:rsidP="000D6D32">
      <w:pPr>
        <w:widowControl w:val="0"/>
        <w:ind w:left="709" w:right="-1" w:hanging="709"/>
        <w:rPr>
          <w:rFonts w:cs="Arial"/>
          <w:b/>
          <w:szCs w:val="24"/>
        </w:rPr>
      </w:pPr>
    </w:p>
    <w:sectPr w:rsidR="00613403" w:rsidRPr="00CB78A0" w:rsidSect="006C22B7">
      <w:headerReference w:type="default" r:id="rId12"/>
      <w:pgSz w:w="16840" w:h="11907" w:orient="landscape" w:code="9"/>
      <w:pgMar w:top="709" w:right="993" w:bottom="2268" w:left="2671" w:header="697" w:footer="5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34" w:rsidRDefault="00BD4B34">
      <w:r>
        <w:separator/>
      </w:r>
    </w:p>
  </w:endnote>
  <w:endnote w:type="continuationSeparator" w:id="0">
    <w:p w:rsidR="00BD4B34" w:rsidRDefault="00BD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2E" w:rsidRDefault="00AA3E32" w:rsidP="00043C8B">
    <w:pPr>
      <w:pStyle w:val="Piedepgina"/>
      <w:framePr w:wrap="around" w:vAnchor="text" w:hAnchor="margin" w:xAlign="right" w:y="1"/>
      <w:rPr>
        <w:rStyle w:val="Nmerodepgina"/>
      </w:rPr>
    </w:pPr>
    <w:r>
      <w:rPr>
        <w:rStyle w:val="Nmerodepgina"/>
      </w:rPr>
      <w:fldChar w:fldCharType="begin"/>
    </w:r>
    <w:r w:rsidR="00846D2E">
      <w:rPr>
        <w:rStyle w:val="Nmerodepgina"/>
      </w:rPr>
      <w:instrText xml:space="preserve">PAGE  </w:instrText>
    </w:r>
    <w:r>
      <w:rPr>
        <w:rStyle w:val="Nmerodepgina"/>
      </w:rPr>
      <w:fldChar w:fldCharType="end"/>
    </w:r>
  </w:p>
  <w:p w:rsidR="00846D2E" w:rsidRDefault="00846D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8B" w:rsidRDefault="00AA3E32" w:rsidP="003C05F2">
    <w:pPr>
      <w:pStyle w:val="Piedepgina"/>
      <w:framePr w:wrap="around" w:vAnchor="text" w:hAnchor="margin" w:xAlign="right" w:y="1"/>
      <w:rPr>
        <w:rStyle w:val="Nmerodepgina"/>
      </w:rPr>
    </w:pPr>
    <w:r>
      <w:rPr>
        <w:rStyle w:val="Nmerodepgina"/>
      </w:rPr>
      <w:fldChar w:fldCharType="begin"/>
    </w:r>
    <w:r w:rsidR="00043C8B">
      <w:rPr>
        <w:rStyle w:val="Nmerodepgina"/>
      </w:rPr>
      <w:instrText xml:space="preserve">PAGE  </w:instrText>
    </w:r>
    <w:r>
      <w:rPr>
        <w:rStyle w:val="Nmerodepgina"/>
      </w:rPr>
      <w:fldChar w:fldCharType="separate"/>
    </w:r>
    <w:r w:rsidR="00197FEB">
      <w:rPr>
        <w:rStyle w:val="Nmerodepgina"/>
        <w:noProof/>
      </w:rPr>
      <w:t>1</w:t>
    </w:r>
    <w:r>
      <w:rPr>
        <w:rStyle w:val="Nmerodepgina"/>
      </w:rPr>
      <w:fldChar w:fldCharType="end"/>
    </w:r>
  </w:p>
  <w:p w:rsidR="00846D2E" w:rsidRPr="004D60C6" w:rsidRDefault="00B52D83" w:rsidP="00043C8B">
    <w:pPr>
      <w:pStyle w:val="Piedepgina"/>
      <w:pBdr>
        <w:top w:val="single" w:sz="4" w:space="1" w:color="auto"/>
      </w:pBdr>
      <w:ind w:right="360"/>
      <w:rPr>
        <w:color w:val="808080"/>
      </w:rPr>
    </w:pPr>
    <w:r>
      <w:rPr>
        <w:color w:val="808080"/>
      </w:rPr>
      <w:t xml:space="preserve">(Corresponde a </w:t>
    </w:r>
    <w:r w:rsidR="006C22B7">
      <w:rPr>
        <w:color w:val="808080"/>
      </w:rPr>
      <w:t>Plan de Enlace Diseño Industrial</w:t>
    </w:r>
    <w:r w:rsidR="00043C8B">
      <w:rPr>
        <w:color w:val="80808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34" w:rsidRDefault="00BD4B34">
      <w:r>
        <w:separator/>
      </w:r>
    </w:p>
  </w:footnote>
  <w:footnote w:type="continuationSeparator" w:id="0">
    <w:p w:rsidR="00BD4B34" w:rsidRDefault="00BD4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0D" w:rsidRPr="00733368" w:rsidRDefault="001D1D0D" w:rsidP="00733368">
    <w:pPr>
      <w:pStyle w:val="Encabezado"/>
    </w:pPr>
    <w:r w:rsidRPr="0073336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B7" w:rsidRPr="006C22B7" w:rsidRDefault="006C22B7" w:rsidP="006C22B7">
    <w:pPr>
      <w:pStyle w:val="Encabezad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81A"/>
    <w:multiLevelType w:val="hybridMultilevel"/>
    <w:tmpl w:val="B5E0FA3E"/>
    <w:lvl w:ilvl="0" w:tplc="2C0A000F">
      <w:start w:val="1"/>
      <w:numFmt w:val="decimal"/>
      <w:lvlText w:val="%1."/>
      <w:lvlJc w:val="left"/>
      <w:pPr>
        <w:ind w:left="1425" w:hanging="360"/>
      </w:p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1">
    <w:nsid w:val="0A52182A"/>
    <w:multiLevelType w:val="hybridMultilevel"/>
    <w:tmpl w:val="89700E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BB2CCC"/>
    <w:multiLevelType w:val="hybridMultilevel"/>
    <w:tmpl w:val="99609770"/>
    <w:lvl w:ilvl="0" w:tplc="040A000F">
      <w:start w:val="1"/>
      <w:numFmt w:val="decimal"/>
      <w:lvlText w:val="%1."/>
      <w:lvlJc w:val="left"/>
      <w:pPr>
        <w:tabs>
          <w:tab w:val="num" w:pos="1713"/>
        </w:tabs>
        <w:ind w:left="1713" w:hanging="360"/>
      </w:pPr>
    </w:lvl>
    <w:lvl w:ilvl="1" w:tplc="040A0019" w:tentative="1">
      <w:start w:val="1"/>
      <w:numFmt w:val="lowerLetter"/>
      <w:lvlText w:val="%2."/>
      <w:lvlJc w:val="left"/>
      <w:pPr>
        <w:tabs>
          <w:tab w:val="num" w:pos="2433"/>
        </w:tabs>
        <w:ind w:left="2433" w:hanging="360"/>
      </w:pPr>
    </w:lvl>
    <w:lvl w:ilvl="2" w:tplc="040A001B" w:tentative="1">
      <w:start w:val="1"/>
      <w:numFmt w:val="lowerRoman"/>
      <w:lvlText w:val="%3."/>
      <w:lvlJc w:val="right"/>
      <w:pPr>
        <w:tabs>
          <w:tab w:val="num" w:pos="3153"/>
        </w:tabs>
        <w:ind w:left="3153" w:hanging="180"/>
      </w:pPr>
    </w:lvl>
    <w:lvl w:ilvl="3" w:tplc="040A000F" w:tentative="1">
      <w:start w:val="1"/>
      <w:numFmt w:val="decimal"/>
      <w:lvlText w:val="%4."/>
      <w:lvlJc w:val="left"/>
      <w:pPr>
        <w:tabs>
          <w:tab w:val="num" w:pos="3873"/>
        </w:tabs>
        <w:ind w:left="3873" w:hanging="360"/>
      </w:pPr>
    </w:lvl>
    <w:lvl w:ilvl="4" w:tplc="040A0019" w:tentative="1">
      <w:start w:val="1"/>
      <w:numFmt w:val="lowerLetter"/>
      <w:lvlText w:val="%5."/>
      <w:lvlJc w:val="left"/>
      <w:pPr>
        <w:tabs>
          <w:tab w:val="num" w:pos="4593"/>
        </w:tabs>
        <w:ind w:left="4593" w:hanging="360"/>
      </w:pPr>
    </w:lvl>
    <w:lvl w:ilvl="5" w:tplc="040A001B" w:tentative="1">
      <w:start w:val="1"/>
      <w:numFmt w:val="lowerRoman"/>
      <w:lvlText w:val="%6."/>
      <w:lvlJc w:val="right"/>
      <w:pPr>
        <w:tabs>
          <w:tab w:val="num" w:pos="5313"/>
        </w:tabs>
        <w:ind w:left="5313" w:hanging="180"/>
      </w:pPr>
    </w:lvl>
    <w:lvl w:ilvl="6" w:tplc="040A000F" w:tentative="1">
      <w:start w:val="1"/>
      <w:numFmt w:val="decimal"/>
      <w:lvlText w:val="%7."/>
      <w:lvlJc w:val="left"/>
      <w:pPr>
        <w:tabs>
          <w:tab w:val="num" w:pos="6033"/>
        </w:tabs>
        <w:ind w:left="6033" w:hanging="360"/>
      </w:pPr>
    </w:lvl>
    <w:lvl w:ilvl="7" w:tplc="040A0019" w:tentative="1">
      <w:start w:val="1"/>
      <w:numFmt w:val="lowerLetter"/>
      <w:lvlText w:val="%8."/>
      <w:lvlJc w:val="left"/>
      <w:pPr>
        <w:tabs>
          <w:tab w:val="num" w:pos="6753"/>
        </w:tabs>
        <w:ind w:left="6753" w:hanging="360"/>
      </w:pPr>
    </w:lvl>
    <w:lvl w:ilvl="8" w:tplc="040A001B" w:tentative="1">
      <w:start w:val="1"/>
      <w:numFmt w:val="lowerRoman"/>
      <w:lvlText w:val="%9."/>
      <w:lvlJc w:val="right"/>
      <w:pPr>
        <w:tabs>
          <w:tab w:val="num" w:pos="7473"/>
        </w:tabs>
        <w:ind w:left="7473" w:hanging="180"/>
      </w:pPr>
    </w:lvl>
  </w:abstractNum>
  <w:abstractNum w:abstractNumId="3">
    <w:nsid w:val="0C8B65B4"/>
    <w:multiLevelType w:val="hybridMultilevel"/>
    <w:tmpl w:val="D66EF238"/>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10C03D3D"/>
    <w:multiLevelType w:val="hybridMultilevel"/>
    <w:tmpl w:val="2C12F670"/>
    <w:lvl w:ilvl="0" w:tplc="040A0017">
      <w:start w:val="1"/>
      <w:numFmt w:val="lowerLetter"/>
      <w:lvlText w:val="%1)"/>
      <w:lvlJc w:val="left"/>
      <w:pPr>
        <w:ind w:left="1425" w:hanging="360"/>
      </w:p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5">
    <w:nsid w:val="15075740"/>
    <w:multiLevelType w:val="hybridMultilevel"/>
    <w:tmpl w:val="D5E2C93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5AB0054"/>
    <w:multiLevelType w:val="hybridMultilevel"/>
    <w:tmpl w:val="8D18531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16987717"/>
    <w:multiLevelType w:val="hybridMultilevel"/>
    <w:tmpl w:val="A04CF7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A224F1"/>
    <w:multiLevelType w:val="singleLevel"/>
    <w:tmpl w:val="C472DA5C"/>
    <w:lvl w:ilvl="0">
      <w:start w:val="1"/>
      <w:numFmt w:val="decimal"/>
      <w:lvlText w:val="%1- "/>
      <w:legacy w:legacy="1" w:legacySpace="0" w:legacyIndent="283"/>
      <w:lvlJc w:val="left"/>
      <w:pPr>
        <w:ind w:left="-1" w:hanging="283"/>
      </w:pPr>
      <w:rPr>
        <w:rFonts w:ascii="Times New Roman" w:hAnsi="Times New Roman" w:hint="default"/>
        <w:b w:val="0"/>
        <w:i w:val="0"/>
        <w:sz w:val="24"/>
        <w:u w:val="none"/>
      </w:rPr>
    </w:lvl>
  </w:abstractNum>
  <w:abstractNum w:abstractNumId="9">
    <w:nsid w:val="1B7643AC"/>
    <w:multiLevelType w:val="hybridMultilevel"/>
    <w:tmpl w:val="BB80CA1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1FD14C66"/>
    <w:multiLevelType w:val="hybridMultilevel"/>
    <w:tmpl w:val="619653A8"/>
    <w:lvl w:ilvl="0" w:tplc="A9A0D852">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EA5346"/>
    <w:multiLevelType w:val="hybridMultilevel"/>
    <w:tmpl w:val="CB18E286"/>
    <w:lvl w:ilvl="0" w:tplc="040A0017">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2">
    <w:nsid w:val="26540E48"/>
    <w:multiLevelType w:val="hybridMultilevel"/>
    <w:tmpl w:val="08FC11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6FF4214"/>
    <w:multiLevelType w:val="hybridMultilevel"/>
    <w:tmpl w:val="94224E6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2DE44A16"/>
    <w:multiLevelType w:val="hybridMultilevel"/>
    <w:tmpl w:val="DF508422"/>
    <w:lvl w:ilvl="0" w:tplc="32485D7C">
      <w:start w:val="1"/>
      <w:numFmt w:val="bullet"/>
      <w:lvlText w:val=""/>
      <w:lvlJc w:val="left"/>
      <w:pPr>
        <w:tabs>
          <w:tab w:val="num" w:pos="397"/>
        </w:tabs>
        <w:ind w:left="340" w:hanging="34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2F82535D"/>
    <w:multiLevelType w:val="hybridMultilevel"/>
    <w:tmpl w:val="ADFC2E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7031E9C"/>
    <w:multiLevelType w:val="hybridMultilevel"/>
    <w:tmpl w:val="ED801026"/>
    <w:lvl w:ilvl="0" w:tplc="A2788230">
      <w:start w:val="1"/>
      <w:numFmt w:val="bullet"/>
      <w:pStyle w:val="vineta"/>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8C76922"/>
    <w:multiLevelType w:val="hybridMultilevel"/>
    <w:tmpl w:val="3342D964"/>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3A6C7177"/>
    <w:multiLevelType w:val="hybridMultilevel"/>
    <w:tmpl w:val="74FC44F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3CA96CAE"/>
    <w:multiLevelType w:val="hybridMultilevel"/>
    <w:tmpl w:val="1E1E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DAA557B"/>
    <w:multiLevelType w:val="hybridMultilevel"/>
    <w:tmpl w:val="334E7E5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46846A0A"/>
    <w:multiLevelType w:val="hybridMultilevel"/>
    <w:tmpl w:val="B5921E52"/>
    <w:lvl w:ilvl="0" w:tplc="040A0001">
      <w:start w:val="1"/>
      <w:numFmt w:val="bullet"/>
      <w:lvlText w:val=""/>
      <w:lvlJc w:val="left"/>
      <w:pPr>
        <w:ind w:left="1425" w:hanging="360"/>
      </w:pPr>
      <w:rPr>
        <w:rFonts w:ascii="Symbol" w:hAnsi="Symbol"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2">
    <w:nsid w:val="4B385EB6"/>
    <w:multiLevelType w:val="hybridMultilevel"/>
    <w:tmpl w:val="6CB827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BA36B98"/>
    <w:multiLevelType w:val="hybridMultilevel"/>
    <w:tmpl w:val="EDC066E8"/>
    <w:lvl w:ilvl="0" w:tplc="040A000F">
      <w:start w:val="1"/>
      <w:numFmt w:val="decimal"/>
      <w:lvlText w:val="%1."/>
      <w:lvlJc w:val="left"/>
      <w:pPr>
        <w:ind w:left="1425" w:hanging="360"/>
      </w:p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4">
    <w:nsid w:val="4C855A22"/>
    <w:multiLevelType w:val="hybridMultilevel"/>
    <w:tmpl w:val="01B609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FCF7EE2"/>
    <w:multiLevelType w:val="singleLevel"/>
    <w:tmpl w:val="C472DA5C"/>
    <w:lvl w:ilvl="0">
      <w:start w:val="1"/>
      <w:numFmt w:val="decimal"/>
      <w:lvlText w:val="%1- "/>
      <w:legacy w:legacy="1" w:legacySpace="0" w:legacyIndent="283"/>
      <w:lvlJc w:val="left"/>
      <w:pPr>
        <w:ind w:left="-1" w:hanging="283"/>
      </w:pPr>
      <w:rPr>
        <w:rFonts w:ascii="Times New Roman" w:hAnsi="Times New Roman" w:hint="default"/>
        <w:b w:val="0"/>
        <w:i w:val="0"/>
        <w:sz w:val="24"/>
        <w:u w:val="none"/>
      </w:rPr>
    </w:lvl>
  </w:abstractNum>
  <w:abstractNum w:abstractNumId="26">
    <w:nsid w:val="53E134FF"/>
    <w:multiLevelType w:val="hybridMultilevel"/>
    <w:tmpl w:val="9962E764"/>
    <w:lvl w:ilvl="0" w:tplc="A9A0D852">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875208"/>
    <w:multiLevelType w:val="hybridMultilevel"/>
    <w:tmpl w:val="85DCE292"/>
    <w:lvl w:ilvl="0" w:tplc="B156D2E6">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87E27E7"/>
    <w:multiLevelType w:val="hybridMultilevel"/>
    <w:tmpl w:val="13B2D6B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593A492E"/>
    <w:multiLevelType w:val="hybridMultilevel"/>
    <w:tmpl w:val="E1366514"/>
    <w:lvl w:ilvl="0" w:tplc="32485D7C">
      <w:start w:val="1"/>
      <w:numFmt w:val="bullet"/>
      <w:lvlText w:val=""/>
      <w:lvlJc w:val="left"/>
      <w:pPr>
        <w:tabs>
          <w:tab w:val="num" w:pos="397"/>
        </w:tabs>
        <w:ind w:left="340" w:hanging="34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nsid w:val="627F5CDB"/>
    <w:multiLevelType w:val="hybridMultilevel"/>
    <w:tmpl w:val="17964846"/>
    <w:lvl w:ilvl="0" w:tplc="040A000F">
      <w:start w:val="1"/>
      <w:numFmt w:val="decimal"/>
      <w:lvlText w:val="%1."/>
      <w:lvlJc w:val="left"/>
      <w:pPr>
        <w:tabs>
          <w:tab w:val="num" w:pos="1713"/>
        </w:tabs>
        <w:ind w:left="1713" w:hanging="360"/>
      </w:pPr>
    </w:lvl>
    <w:lvl w:ilvl="1" w:tplc="040A0019" w:tentative="1">
      <w:start w:val="1"/>
      <w:numFmt w:val="lowerLetter"/>
      <w:lvlText w:val="%2."/>
      <w:lvlJc w:val="left"/>
      <w:pPr>
        <w:tabs>
          <w:tab w:val="num" w:pos="2433"/>
        </w:tabs>
        <w:ind w:left="2433" w:hanging="360"/>
      </w:pPr>
    </w:lvl>
    <w:lvl w:ilvl="2" w:tplc="040A001B" w:tentative="1">
      <w:start w:val="1"/>
      <w:numFmt w:val="lowerRoman"/>
      <w:lvlText w:val="%3."/>
      <w:lvlJc w:val="right"/>
      <w:pPr>
        <w:tabs>
          <w:tab w:val="num" w:pos="3153"/>
        </w:tabs>
        <w:ind w:left="3153" w:hanging="180"/>
      </w:pPr>
    </w:lvl>
    <w:lvl w:ilvl="3" w:tplc="040A000F" w:tentative="1">
      <w:start w:val="1"/>
      <w:numFmt w:val="decimal"/>
      <w:lvlText w:val="%4."/>
      <w:lvlJc w:val="left"/>
      <w:pPr>
        <w:tabs>
          <w:tab w:val="num" w:pos="3873"/>
        </w:tabs>
        <w:ind w:left="3873" w:hanging="360"/>
      </w:pPr>
    </w:lvl>
    <w:lvl w:ilvl="4" w:tplc="040A0019" w:tentative="1">
      <w:start w:val="1"/>
      <w:numFmt w:val="lowerLetter"/>
      <w:lvlText w:val="%5."/>
      <w:lvlJc w:val="left"/>
      <w:pPr>
        <w:tabs>
          <w:tab w:val="num" w:pos="4593"/>
        </w:tabs>
        <w:ind w:left="4593" w:hanging="360"/>
      </w:pPr>
    </w:lvl>
    <w:lvl w:ilvl="5" w:tplc="040A001B" w:tentative="1">
      <w:start w:val="1"/>
      <w:numFmt w:val="lowerRoman"/>
      <w:lvlText w:val="%6."/>
      <w:lvlJc w:val="right"/>
      <w:pPr>
        <w:tabs>
          <w:tab w:val="num" w:pos="5313"/>
        </w:tabs>
        <w:ind w:left="5313" w:hanging="180"/>
      </w:pPr>
    </w:lvl>
    <w:lvl w:ilvl="6" w:tplc="040A000F" w:tentative="1">
      <w:start w:val="1"/>
      <w:numFmt w:val="decimal"/>
      <w:lvlText w:val="%7."/>
      <w:lvlJc w:val="left"/>
      <w:pPr>
        <w:tabs>
          <w:tab w:val="num" w:pos="6033"/>
        </w:tabs>
        <w:ind w:left="6033" w:hanging="360"/>
      </w:pPr>
    </w:lvl>
    <w:lvl w:ilvl="7" w:tplc="040A0019" w:tentative="1">
      <w:start w:val="1"/>
      <w:numFmt w:val="lowerLetter"/>
      <w:lvlText w:val="%8."/>
      <w:lvlJc w:val="left"/>
      <w:pPr>
        <w:tabs>
          <w:tab w:val="num" w:pos="6753"/>
        </w:tabs>
        <w:ind w:left="6753" w:hanging="360"/>
      </w:pPr>
    </w:lvl>
    <w:lvl w:ilvl="8" w:tplc="040A001B" w:tentative="1">
      <w:start w:val="1"/>
      <w:numFmt w:val="lowerRoman"/>
      <w:lvlText w:val="%9."/>
      <w:lvlJc w:val="right"/>
      <w:pPr>
        <w:tabs>
          <w:tab w:val="num" w:pos="7473"/>
        </w:tabs>
        <w:ind w:left="7473" w:hanging="180"/>
      </w:pPr>
    </w:lvl>
  </w:abstractNum>
  <w:abstractNum w:abstractNumId="31">
    <w:nsid w:val="661048E7"/>
    <w:multiLevelType w:val="hybridMultilevel"/>
    <w:tmpl w:val="3116941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672E2D9C"/>
    <w:multiLevelType w:val="hybridMultilevel"/>
    <w:tmpl w:val="D0FAC4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A7D0394"/>
    <w:multiLevelType w:val="hybridMultilevel"/>
    <w:tmpl w:val="EA8A4514"/>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nsid w:val="6D646E35"/>
    <w:multiLevelType w:val="hybridMultilevel"/>
    <w:tmpl w:val="C9B6D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0471CEC"/>
    <w:multiLevelType w:val="hybridMultilevel"/>
    <w:tmpl w:val="8FDA12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0B51F2F"/>
    <w:multiLevelType w:val="hybridMultilevel"/>
    <w:tmpl w:val="ED50BF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1A17474"/>
    <w:multiLevelType w:val="hybridMultilevel"/>
    <w:tmpl w:val="97307792"/>
    <w:lvl w:ilvl="0" w:tplc="B156D2E6">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B471C36"/>
    <w:multiLevelType w:val="hybridMultilevel"/>
    <w:tmpl w:val="D222FE8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9">
    <w:nsid w:val="7C383DF1"/>
    <w:multiLevelType w:val="hybridMultilevel"/>
    <w:tmpl w:val="63147072"/>
    <w:lvl w:ilvl="0" w:tplc="5504F3A4">
      <w:start w:val="1"/>
      <w:numFmt w:val="bullet"/>
      <w:pStyle w:val="objetivos"/>
      <w:lvlText w:val=""/>
      <w:lvlJc w:val="left"/>
      <w:pPr>
        <w:ind w:left="1287" w:hanging="360"/>
      </w:pPr>
      <w:rPr>
        <w:rFonts w:ascii="Symbol" w:hAnsi="Symbol" w:hint="default"/>
      </w:rPr>
    </w:lvl>
    <w:lvl w:ilvl="1" w:tplc="2C0A0003" w:tentative="1">
      <w:start w:val="1"/>
      <w:numFmt w:val="bullet"/>
      <w:lvlText w:val="o"/>
      <w:lvlJc w:val="left"/>
      <w:pPr>
        <w:ind w:left="2367" w:hanging="360"/>
      </w:pPr>
      <w:rPr>
        <w:rFonts w:ascii="Courier New" w:hAnsi="Courier New" w:cs="Courier New" w:hint="default"/>
      </w:rPr>
    </w:lvl>
    <w:lvl w:ilvl="2" w:tplc="2C0A0005" w:tentative="1">
      <w:start w:val="1"/>
      <w:numFmt w:val="bullet"/>
      <w:lvlText w:val=""/>
      <w:lvlJc w:val="left"/>
      <w:pPr>
        <w:ind w:left="3087" w:hanging="360"/>
      </w:pPr>
      <w:rPr>
        <w:rFonts w:ascii="Wingdings" w:hAnsi="Wingdings" w:hint="default"/>
      </w:rPr>
    </w:lvl>
    <w:lvl w:ilvl="3" w:tplc="2C0A0001" w:tentative="1">
      <w:start w:val="1"/>
      <w:numFmt w:val="bullet"/>
      <w:lvlText w:val=""/>
      <w:lvlJc w:val="left"/>
      <w:pPr>
        <w:ind w:left="3807" w:hanging="360"/>
      </w:pPr>
      <w:rPr>
        <w:rFonts w:ascii="Symbol" w:hAnsi="Symbol" w:hint="default"/>
      </w:rPr>
    </w:lvl>
    <w:lvl w:ilvl="4" w:tplc="2C0A0003" w:tentative="1">
      <w:start w:val="1"/>
      <w:numFmt w:val="bullet"/>
      <w:lvlText w:val="o"/>
      <w:lvlJc w:val="left"/>
      <w:pPr>
        <w:ind w:left="4527" w:hanging="360"/>
      </w:pPr>
      <w:rPr>
        <w:rFonts w:ascii="Courier New" w:hAnsi="Courier New" w:cs="Courier New" w:hint="default"/>
      </w:rPr>
    </w:lvl>
    <w:lvl w:ilvl="5" w:tplc="2C0A0005" w:tentative="1">
      <w:start w:val="1"/>
      <w:numFmt w:val="bullet"/>
      <w:lvlText w:val=""/>
      <w:lvlJc w:val="left"/>
      <w:pPr>
        <w:ind w:left="5247" w:hanging="360"/>
      </w:pPr>
      <w:rPr>
        <w:rFonts w:ascii="Wingdings" w:hAnsi="Wingdings" w:hint="default"/>
      </w:rPr>
    </w:lvl>
    <w:lvl w:ilvl="6" w:tplc="2C0A0001" w:tentative="1">
      <w:start w:val="1"/>
      <w:numFmt w:val="bullet"/>
      <w:lvlText w:val=""/>
      <w:lvlJc w:val="left"/>
      <w:pPr>
        <w:ind w:left="5967" w:hanging="360"/>
      </w:pPr>
      <w:rPr>
        <w:rFonts w:ascii="Symbol" w:hAnsi="Symbol" w:hint="default"/>
      </w:rPr>
    </w:lvl>
    <w:lvl w:ilvl="7" w:tplc="2C0A0003" w:tentative="1">
      <w:start w:val="1"/>
      <w:numFmt w:val="bullet"/>
      <w:lvlText w:val="o"/>
      <w:lvlJc w:val="left"/>
      <w:pPr>
        <w:ind w:left="6687" w:hanging="360"/>
      </w:pPr>
      <w:rPr>
        <w:rFonts w:ascii="Courier New" w:hAnsi="Courier New" w:cs="Courier New" w:hint="default"/>
      </w:rPr>
    </w:lvl>
    <w:lvl w:ilvl="8" w:tplc="2C0A0005" w:tentative="1">
      <w:start w:val="1"/>
      <w:numFmt w:val="bullet"/>
      <w:lvlText w:val=""/>
      <w:lvlJc w:val="left"/>
      <w:pPr>
        <w:ind w:left="7407" w:hanging="360"/>
      </w:pPr>
      <w:rPr>
        <w:rFonts w:ascii="Wingdings" w:hAnsi="Wingdings" w:hint="default"/>
      </w:rPr>
    </w:lvl>
  </w:abstractNum>
  <w:abstractNum w:abstractNumId="40">
    <w:nsid w:val="7CE52410"/>
    <w:multiLevelType w:val="hybridMultilevel"/>
    <w:tmpl w:val="D66EF238"/>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1">
    <w:nsid w:val="7FB80F59"/>
    <w:multiLevelType w:val="hybridMultilevel"/>
    <w:tmpl w:val="E0688F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5"/>
  </w:num>
  <w:num w:numId="4">
    <w:abstractNumId w:val="37"/>
  </w:num>
  <w:num w:numId="5">
    <w:abstractNumId w:val="27"/>
  </w:num>
  <w:num w:numId="6">
    <w:abstractNumId w:val="10"/>
  </w:num>
  <w:num w:numId="7">
    <w:abstractNumId w:val="26"/>
  </w:num>
  <w:num w:numId="8">
    <w:abstractNumId w:val="7"/>
  </w:num>
  <w:num w:numId="9">
    <w:abstractNumId w:val="14"/>
  </w:num>
  <w:num w:numId="10">
    <w:abstractNumId w:val="30"/>
  </w:num>
  <w:num w:numId="11">
    <w:abstractNumId w:val="2"/>
  </w:num>
  <w:num w:numId="12">
    <w:abstractNumId w:val="6"/>
  </w:num>
  <w:num w:numId="13">
    <w:abstractNumId w:val="9"/>
  </w:num>
  <w:num w:numId="14">
    <w:abstractNumId w:val="33"/>
  </w:num>
  <w:num w:numId="15">
    <w:abstractNumId w:val="17"/>
  </w:num>
  <w:num w:numId="16">
    <w:abstractNumId w:val="18"/>
  </w:num>
  <w:num w:numId="17">
    <w:abstractNumId w:val="20"/>
  </w:num>
  <w:num w:numId="18">
    <w:abstractNumId w:val="13"/>
  </w:num>
  <w:num w:numId="19">
    <w:abstractNumId w:val="5"/>
  </w:num>
  <w:num w:numId="20">
    <w:abstractNumId w:val="31"/>
  </w:num>
  <w:num w:numId="21">
    <w:abstractNumId w:val="29"/>
  </w:num>
  <w:num w:numId="22">
    <w:abstractNumId w:val="28"/>
  </w:num>
  <w:num w:numId="23">
    <w:abstractNumId w:val="41"/>
  </w:num>
  <w:num w:numId="24">
    <w:abstractNumId w:val="12"/>
  </w:num>
  <w:num w:numId="25">
    <w:abstractNumId w:val="16"/>
  </w:num>
  <w:num w:numId="26">
    <w:abstractNumId w:val="36"/>
  </w:num>
  <w:num w:numId="27">
    <w:abstractNumId w:val="38"/>
  </w:num>
  <w:num w:numId="28">
    <w:abstractNumId w:val="22"/>
  </w:num>
  <w:num w:numId="29">
    <w:abstractNumId w:val="24"/>
  </w:num>
  <w:num w:numId="30">
    <w:abstractNumId w:val="34"/>
  </w:num>
  <w:num w:numId="31">
    <w:abstractNumId w:val="32"/>
  </w:num>
  <w:num w:numId="32">
    <w:abstractNumId w:val="19"/>
  </w:num>
  <w:num w:numId="33">
    <w:abstractNumId w:val="1"/>
  </w:num>
  <w:num w:numId="34">
    <w:abstractNumId w:val="15"/>
  </w:num>
  <w:num w:numId="35">
    <w:abstractNumId w:val="39"/>
  </w:num>
  <w:num w:numId="36">
    <w:abstractNumId w:val="40"/>
  </w:num>
  <w:num w:numId="37">
    <w:abstractNumId w:val="0"/>
  </w:num>
  <w:num w:numId="38">
    <w:abstractNumId w:val="3"/>
  </w:num>
  <w:num w:numId="39">
    <w:abstractNumId w:val="23"/>
  </w:num>
  <w:num w:numId="40">
    <w:abstractNumId w:val="11"/>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B"/>
    <w:rsid w:val="000154C6"/>
    <w:rsid w:val="00015EA2"/>
    <w:rsid w:val="000163BF"/>
    <w:rsid w:val="000203A7"/>
    <w:rsid w:val="00032ADB"/>
    <w:rsid w:val="000332BF"/>
    <w:rsid w:val="00034950"/>
    <w:rsid w:val="00040E51"/>
    <w:rsid w:val="00042428"/>
    <w:rsid w:val="00043C8B"/>
    <w:rsid w:val="0005138C"/>
    <w:rsid w:val="0007035F"/>
    <w:rsid w:val="00080BBB"/>
    <w:rsid w:val="000819D7"/>
    <w:rsid w:val="00082E4E"/>
    <w:rsid w:val="0008304B"/>
    <w:rsid w:val="00085B45"/>
    <w:rsid w:val="00091F8C"/>
    <w:rsid w:val="000A5806"/>
    <w:rsid w:val="000A755B"/>
    <w:rsid w:val="000B7045"/>
    <w:rsid w:val="000C7A80"/>
    <w:rsid w:val="000D4555"/>
    <w:rsid w:val="000D6D32"/>
    <w:rsid w:val="000E3A9F"/>
    <w:rsid w:val="00122417"/>
    <w:rsid w:val="001237F6"/>
    <w:rsid w:val="0013376B"/>
    <w:rsid w:val="001400F5"/>
    <w:rsid w:val="00140513"/>
    <w:rsid w:val="001478D4"/>
    <w:rsid w:val="00150DD6"/>
    <w:rsid w:val="001543A5"/>
    <w:rsid w:val="00165C7E"/>
    <w:rsid w:val="00165F8C"/>
    <w:rsid w:val="00167241"/>
    <w:rsid w:val="00167506"/>
    <w:rsid w:val="0017335A"/>
    <w:rsid w:val="00182320"/>
    <w:rsid w:val="00197FEB"/>
    <w:rsid w:val="001B49F9"/>
    <w:rsid w:val="001C16D7"/>
    <w:rsid w:val="001D1D0D"/>
    <w:rsid w:val="001D3ECE"/>
    <w:rsid w:val="001D6877"/>
    <w:rsid w:val="002067B7"/>
    <w:rsid w:val="00217EC8"/>
    <w:rsid w:val="002435B9"/>
    <w:rsid w:val="0024492E"/>
    <w:rsid w:val="002539CF"/>
    <w:rsid w:val="00256BA6"/>
    <w:rsid w:val="002631F4"/>
    <w:rsid w:val="00264234"/>
    <w:rsid w:val="0027398D"/>
    <w:rsid w:val="00276337"/>
    <w:rsid w:val="00291C09"/>
    <w:rsid w:val="00293538"/>
    <w:rsid w:val="002954AA"/>
    <w:rsid w:val="002B5C20"/>
    <w:rsid w:val="002B737F"/>
    <w:rsid w:val="002C069B"/>
    <w:rsid w:val="002C5615"/>
    <w:rsid w:val="002D65D2"/>
    <w:rsid w:val="002F1D8B"/>
    <w:rsid w:val="00334C0E"/>
    <w:rsid w:val="00340F5F"/>
    <w:rsid w:val="00341D77"/>
    <w:rsid w:val="003464F8"/>
    <w:rsid w:val="003518C6"/>
    <w:rsid w:val="00361959"/>
    <w:rsid w:val="00364CEF"/>
    <w:rsid w:val="003655BC"/>
    <w:rsid w:val="00373853"/>
    <w:rsid w:val="00373ED6"/>
    <w:rsid w:val="003757D6"/>
    <w:rsid w:val="0038136B"/>
    <w:rsid w:val="00384C7E"/>
    <w:rsid w:val="0038710A"/>
    <w:rsid w:val="00395E74"/>
    <w:rsid w:val="003A6779"/>
    <w:rsid w:val="003B0D3E"/>
    <w:rsid w:val="003C05F2"/>
    <w:rsid w:val="003D30DC"/>
    <w:rsid w:val="003D44DC"/>
    <w:rsid w:val="003E12ED"/>
    <w:rsid w:val="003E5BB8"/>
    <w:rsid w:val="003F4FC9"/>
    <w:rsid w:val="003F6427"/>
    <w:rsid w:val="00413CBF"/>
    <w:rsid w:val="00417C24"/>
    <w:rsid w:val="0042391D"/>
    <w:rsid w:val="00427DE1"/>
    <w:rsid w:val="00432405"/>
    <w:rsid w:val="00434DC1"/>
    <w:rsid w:val="0044508C"/>
    <w:rsid w:val="004457F6"/>
    <w:rsid w:val="00452172"/>
    <w:rsid w:val="00456A12"/>
    <w:rsid w:val="00457D9F"/>
    <w:rsid w:val="00464406"/>
    <w:rsid w:val="00464CF1"/>
    <w:rsid w:val="00467C9D"/>
    <w:rsid w:val="004815ED"/>
    <w:rsid w:val="00486AD9"/>
    <w:rsid w:val="00492EF8"/>
    <w:rsid w:val="00495EA7"/>
    <w:rsid w:val="004A1AC9"/>
    <w:rsid w:val="004B1FAB"/>
    <w:rsid w:val="004B2314"/>
    <w:rsid w:val="004C74DD"/>
    <w:rsid w:val="004D60C6"/>
    <w:rsid w:val="004E5407"/>
    <w:rsid w:val="004F5E23"/>
    <w:rsid w:val="00520D12"/>
    <w:rsid w:val="005315F3"/>
    <w:rsid w:val="00545EC8"/>
    <w:rsid w:val="005556E4"/>
    <w:rsid w:val="0057540A"/>
    <w:rsid w:val="0057620B"/>
    <w:rsid w:val="00585267"/>
    <w:rsid w:val="0059750B"/>
    <w:rsid w:val="005A04D4"/>
    <w:rsid w:val="005A7C43"/>
    <w:rsid w:val="005B0924"/>
    <w:rsid w:val="005D46F0"/>
    <w:rsid w:val="005E3D33"/>
    <w:rsid w:val="005E6503"/>
    <w:rsid w:val="005F4CBC"/>
    <w:rsid w:val="00600BF6"/>
    <w:rsid w:val="0060371B"/>
    <w:rsid w:val="00606093"/>
    <w:rsid w:val="00613403"/>
    <w:rsid w:val="006207E2"/>
    <w:rsid w:val="006213C9"/>
    <w:rsid w:val="00622461"/>
    <w:rsid w:val="006454AA"/>
    <w:rsid w:val="00647605"/>
    <w:rsid w:val="00654700"/>
    <w:rsid w:val="00660873"/>
    <w:rsid w:val="0066171A"/>
    <w:rsid w:val="00680A4A"/>
    <w:rsid w:val="00681099"/>
    <w:rsid w:val="0069567D"/>
    <w:rsid w:val="00696789"/>
    <w:rsid w:val="006A540C"/>
    <w:rsid w:val="006B1048"/>
    <w:rsid w:val="006B2641"/>
    <w:rsid w:val="006B6C71"/>
    <w:rsid w:val="006C22B7"/>
    <w:rsid w:val="006C3F37"/>
    <w:rsid w:val="006D1247"/>
    <w:rsid w:val="006D2D5A"/>
    <w:rsid w:val="006D5555"/>
    <w:rsid w:val="006D6DF4"/>
    <w:rsid w:val="006E30F1"/>
    <w:rsid w:val="006E5174"/>
    <w:rsid w:val="006E7FC6"/>
    <w:rsid w:val="006F1EF1"/>
    <w:rsid w:val="006F7B98"/>
    <w:rsid w:val="007231B5"/>
    <w:rsid w:val="0072710C"/>
    <w:rsid w:val="00733368"/>
    <w:rsid w:val="00745316"/>
    <w:rsid w:val="00746B7E"/>
    <w:rsid w:val="00756BAC"/>
    <w:rsid w:val="00761111"/>
    <w:rsid w:val="007726D4"/>
    <w:rsid w:val="00772ADF"/>
    <w:rsid w:val="00780A17"/>
    <w:rsid w:val="0078416B"/>
    <w:rsid w:val="0079755E"/>
    <w:rsid w:val="007A5E70"/>
    <w:rsid w:val="007A67ED"/>
    <w:rsid w:val="007B597C"/>
    <w:rsid w:val="007D0136"/>
    <w:rsid w:val="007D3129"/>
    <w:rsid w:val="007E2035"/>
    <w:rsid w:val="007F01A8"/>
    <w:rsid w:val="007F703B"/>
    <w:rsid w:val="00803E61"/>
    <w:rsid w:val="00810989"/>
    <w:rsid w:val="0081604A"/>
    <w:rsid w:val="0082200B"/>
    <w:rsid w:val="00840942"/>
    <w:rsid w:val="00841C60"/>
    <w:rsid w:val="00842FFA"/>
    <w:rsid w:val="00846D2E"/>
    <w:rsid w:val="00860167"/>
    <w:rsid w:val="0086157D"/>
    <w:rsid w:val="00865A3A"/>
    <w:rsid w:val="00867358"/>
    <w:rsid w:val="00870CCA"/>
    <w:rsid w:val="0087461D"/>
    <w:rsid w:val="008768F1"/>
    <w:rsid w:val="00890BC2"/>
    <w:rsid w:val="008A4C65"/>
    <w:rsid w:val="008B4B04"/>
    <w:rsid w:val="008B4D46"/>
    <w:rsid w:val="008B53F6"/>
    <w:rsid w:val="008B761F"/>
    <w:rsid w:val="008C22F4"/>
    <w:rsid w:val="008D2266"/>
    <w:rsid w:val="008D385D"/>
    <w:rsid w:val="008D3B6D"/>
    <w:rsid w:val="008E4819"/>
    <w:rsid w:val="008E546A"/>
    <w:rsid w:val="008E6D0E"/>
    <w:rsid w:val="008F07F3"/>
    <w:rsid w:val="00913F41"/>
    <w:rsid w:val="009175CB"/>
    <w:rsid w:val="009374BB"/>
    <w:rsid w:val="0094108E"/>
    <w:rsid w:val="00950B64"/>
    <w:rsid w:val="00953AAE"/>
    <w:rsid w:val="00957F90"/>
    <w:rsid w:val="00970C46"/>
    <w:rsid w:val="00972471"/>
    <w:rsid w:val="00977228"/>
    <w:rsid w:val="0097742E"/>
    <w:rsid w:val="00981C39"/>
    <w:rsid w:val="00984A57"/>
    <w:rsid w:val="009A4933"/>
    <w:rsid w:val="009B301E"/>
    <w:rsid w:val="009C45D3"/>
    <w:rsid w:val="009C48B1"/>
    <w:rsid w:val="009D3C0B"/>
    <w:rsid w:val="009E135A"/>
    <w:rsid w:val="009E51A2"/>
    <w:rsid w:val="009F2D0A"/>
    <w:rsid w:val="00A16657"/>
    <w:rsid w:val="00A16FDE"/>
    <w:rsid w:val="00A20416"/>
    <w:rsid w:val="00A20609"/>
    <w:rsid w:val="00A22C22"/>
    <w:rsid w:val="00A357D8"/>
    <w:rsid w:val="00A51C3E"/>
    <w:rsid w:val="00A523AD"/>
    <w:rsid w:val="00A54296"/>
    <w:rsid w:val="00A56BE0"/>
    <w:rsid w:val="00A60E71"/>
    <w:rsid w:val="00A94C2C"/>
    <w:rsid w:val="00AA3E32"/>
    <w:rsid w:val="00AA7A94"/>
    <w:rsid w:val="00AB04B2"/>
    <w:rsid w:val="00AB3B63"/>
    <w:rsid w:val="00AB75E3"/>
    <w:rsid w:val="00AC614B"/>
    <w:rsid w:val="00AD7D9C"/>
    <w:rsid w:val="00AE5664"/>
    <w:rsid w:val="00B1032E"/>
    <w:rsid w:val="00B133AD"/>
    <w:rsid w:val="00B2333C"/>
    <w:rsid w:val="00B240FD"/>
    <w:rsid w:val="00B270C2"/>
    <w:rsid w:val="00B359BD"/>
    <w:rsid w:val="00B462C3"/>
    <w:rsid w:val="00B52C7E"/>
    <w:rsid w:val="00B52D83"/>
    <w:rsid w:val="00B55539"/>
    <w:rsid w:val="00B5772E"/>
    <w:rsid w:val="00B60CD7"/>
    <w:rsid w:val="00B6148E"/>
    <w:rsid w:val="00B62DAE"/>
    <w:rsid w:val="00B66CC3"/>
    <w:rsid w:val="00B6731F"/>
    <w:rsid w:val="00B72E6C"/>
    <w:rsid w:val="00B77FDE"/>
    <w:rsid w:val="00B80F1D"/>
    <w:rsid w:val="00B8415E"/>
    <w:rsid w:val="00B913B7"/>
    <w:rsid w:val="00B92CF6"/>
    <w:rsid w:val="00BA40D2"/>
    <w:rsid w:val="00BA5255"/>
    <w:rsid w:val="00BA5C56"/>
    <w:rsid w:val="00BB16F3"/>
    <w:rsid w:val="00BB4E3B"/>
    <w:rsid w:val="00BD2358"/>
    <w:rsid w:val="00BD4B34"/>
    <w:rsid w:val="00BD5F54"/>
    <w:rsid w:val="00BF42E7"/>
    <w:rsid w:val="00C0330E"/>
    <w:rsid w:val="00C07F2C"/>
    <w:rsid w:val="00C11821"/>
    <w:rsid w:val="00C20632"/>
    <w:rsid w:val="00C244AA"/>
    <w:rsid w:val="00C33EAD"/>
    <w:rsid w:val="00C34D0D"/>
    <w:rsid w:val="00C545A8"/>
    <w:rsid w:val="00C71C19"/>
    <w:rsid w:val="00C72A49"/>
    <w:rsid w:val="00C8600B"/>
    <w:rsid w:val="00C91C1B"/>
    <w:rsid w:val="00C947D7"/>
    <w:rsid w:val="00CB0663"/>
    <w:rsid w:val="00CB78A0"/>
    <w:rsid w:val="00CC375C"/>
    <w:rsid w:val="00CC62EE"/>
    <w:rsid w:val="00CD10D4"/>
    <w:rsid w:val="00CE2CFF"/>
    <w:rsid w:val="00CE34E7"/>
    <w:rsid w:val="00D60DB4"/>
    <w:rsid w:val="00D72AA8"/>
    <w:rsid w:val="00D82754"/>
    <w:rsid w:val="00D87D1B"/>
    <w:rsid w:val="00D90ED7"/>
    <w:rsid w:val="00D9649D"/>
    <w:rsid w:val="00DA1473"/>
    <w:rsid w:val="00DA4E7C"/>
    <w:rsid w:val="00DA56A4"/>
    <w:rsid w:val="00DB6987"/>
    <w:rsid w:val="00DD3121"/>
    <w:rsid w:val="00DD3B8E"/>
    <w:rsid w:val="00DD3D97"/>
    <w:rsid w:val="00DF2C94"/>
    <w:rsid w:val="00DF61E1"/>
    <w:rsid w:val="00E0191B"/>
    <w:rsid w:val="00E03316"/>
    <w:rsid w:val="00E040D0"/>
    <w:rsid w:val="00E06005"/>
    <w:rsid w:val="00E250D2"/>
    <w:rsid w:val="00E34F0B"/>
    <w:rsid w:val="00E35FFB"/>
    <w:rsid w:val="00E41F65"/>
    <w:rsid w:val="00E469F9"/>
    <w:rsid w:val="00E60FE1"/>
    <w:rsid w:val="00E670B9"/>
    <w:rsid w:val="00E6722B"/>
    <w:rsid w:val="00E67A8A"/>
    <w:rsid w:val="00E7354B"/>
    <w:rsid w:val="00E8208C"/>
    <w:rsid w:val="00E9295E"/>
    <w:rsid w:val="00E947FA"/>
    <w:rsid w:val="00EA0753"/>
    <w:rsid w:val="00EA2096"/>
    <w:rsid w:val="00EA3E63"/>
    <w:rsid w:val="00EA4D21"/>
    <w:rsid w:val="00EB2099"/>
    <w:rsid w:val="00EC21B2"/>
    <w:rsid w:val="00EC5C21"/>
    <w:rsid w:val="00ED1AD8"/>
    <w:rsid w:val="00EE76F3"/>
    <w:rsid w:val="00F10ECE"/>
    <w:rsid w:val="00F1574C"/>
    <w:rsid w:val="00F26C55"/>
    <w:rsid w:val="00F46E87"/>
    <w:rsid w:val="00F560B9"/>
    <w:rsid w:val="00F64309"/>
    <w:rsid w:val="00F67A79"/>
    <w:rsid w:val="00F70617"/>
    <w:rsid w:val="00F709FA"/>
    <w:rsid w:val="00F77DED"/>
    <w:rsid w:val="00F84DD7"/>
    <w:rsid w:val="00F96B61"/>
    <w:rsid w:val="00FB03E7"/>
    <w:rsid w:val="00FB32F9"/>
    <w:rsid w:val="00FB6B2A"/>
    <w:rsid w:val="00FD00AA"/>
    <w:rsid w:val="00FD077A"/>
    <w:rsid w:val="00FD2579"/>
    <w:rsid w:val="00FE4F1F"/>
    <w:rsid w:val="00FE621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strokecolor="none"/>
    </o:shapedefaults>
    <o:shapelayout v:ext="edit">
      <o:idmap v:ext="edit" data="1"/>
    </o:shapelayout>
  </w:shapeDefaults>
  <w:decimalSymbol w:val=","/>
  <w:listSeparator w:val=";"/>
  <w15:docId w15:val="{31760728-F263-444B-94CB-A58B8996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32"/>
    <w:pPr>
      <w:spacing w:before="120" w:line="276" w:lineRule="auto"/>
      <w:jc w:val="both"/>
    </w:pPr>
    <w:rPr>
      <w:rFonts w:ascii="Arial" w:hAnsi="Arial"/>
      <w:sz w:val="24"/>
      <w:lang w:eastAsia="es-ES"/>
    </w:rPr>
  </w:style>
  <w:style w:type="paragraph" w:styleId="Ttulo1">
    <w:name w:val="heading 1"/>
    <w:basedOn w:val="Normal"/>
    <w:next w:val="Normal"/>
    <w:qFormat/>
    <w:rsid w:val="0066171A"/>
    <w:pPr>
      <w:keepNext/>
      <w:ind w:right="5386"/>
      <w:jc w:val="center"/>
      <w:outlineLvl w:val="0"/>
    </w:pPr>
    <w:rPr>
      <w:rFonts w:ascii="Lucida Handwriting" w:hAnsi="Lucida Handwriting"/>
      <w:b/>
      <w:i/>
      <w:sz w:val="22"/>
    </w:rPr>
  </w:style>
  <w:style w:type="paragraph" w:styleId="Ttulo2">
    <w:name w:val="heading 2"/>
    <w:basedOn w:val="Normal"/>
    <w:next w:val="Normal"/>
    <w:qFormat/>
    <w:rsid w:val="0066171A"/>
    <w:pPr>
      <w:keepNext/>
      <w:ind w:firstLine="1134"/>
      <w:jc w:val="center"/>
      <w:outlineLvl w:val="1"/>
    </w:pPr>
    <w:rPr>
      <w:rFonts w:ascii="Century" w:hAnsi="Century"/>
      <w:b/>
      <w:bCs/>
    </w:rPr>
  </w:style>
  <w:style w:type="paragraph" w:styleId="Ttulo3">
    <w:name w:val="heading 3"/>
    <w:basedOn w:val="Normal"/>
    <w:next w:val="Normal"/>
    <w:qFormat/>
    <w:rsid w:val="008F07F3"/>
    <w:pPr>
      <w:keepNext/>
      <w:spacing w:before="240" w:after="60"/>
      <w:outlineLvl w:val="2"/>
    </w:pPr>
    <w:rPr>
      <w:rFonts w:cs="Arial"/>
      <w:b/>
      <w:bCs/>
      <w:sz w:val="26"/>
      <w:szCs w:val="26"/>
    </w:rPr>
  </w:style>
  <w:style w:type="paragraph" w:styleId="Ttulo4">
    <w:name w:val="heading 4"/>
    <w:basedOn w:val="Normal"/>
    <w:next w:val="Normal"/>
    <w:qFormat/>
    <w:rsid w:val="008F07F3"/>
    <w:pPr>
      <w:keepNext/>
      <w:spacing w:before="240" w:after="60"/>
      <w:outlineLvl w:val="3"/>
    </w:pPr>
    <w:rPr>
      <w:b/>
      <w:bCs/>
      <w:sz w:val="28"/>
      <w:szCs w:val="28"/>
    </w:rPr>
  </w:style>
  <w:style w:type="paragraph" w:styleId="Ttulo5">
    <w:name w:val="heading 5"/>
    <w:basedOn w:val="Normal"/>
    <w:next w:val="Normal"/>
    <w:qFormat/>
    <w:rsid w:val="008F07F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6171A"/>
    <w:pPr>
      <w:tabs>
        <w:tab w:val="center" w:pos="4419"/>
        <w:tab w:val="right" w:pos="8838"/>
      </w:tabs>
    </w:pPr>
    <w:rPr>
      <w:rFonts w:ascii="Times New Roman" w:hAnsi="Times New Roman"/>
      <w:sz w:val="20"/>
      <w14:shadow w14:blurRad="50800" w14:dist="38100" w14:dir="2700000" w14:sx="100000" w14:sy="100000" w14:kx="0" w14:ky="0" w14:algn="tl">
        <w14:srgbClr w14:val="000000">
          <w14:alpha w14:val="60000"/>
        </w14:srgbClr>
      </w14:shadow>
    </w:rPr>
  </w:style>
  <w:style w:type="paragraph" w:styleId="Piedepgina">
    <w:name w:val="footer"/>
    <w:basedOn w:val="Normal"/>
    <w:rsid w:val="0066171A"/>
    <w:pPr>
      <w:tabs>
        <w:tab w:val="center" w:pos="4419"/>
        <w:tab w:val="right" w:pos="8838"/>
      </w:tabs>
    </w:pPr>
    <w:rPr>
      <w:rFonts w:ascii="Times New Roman" w:hAnsi="Times New Roman"/>
      <w:sz w:val="20"/>
      <w14:shadow w14:blurRad="50800" w14:dist="38100" w14:dir="2700000" w14:sx="100000" w14:sy="100000" w14:kx="0" w14:ky="0" w14:algn="tl">
        <w14:srgbClr w14:val="000000">
          <w14:alpha w14:val="60000"/>
        </w14:srgbClr>
      </w14:shadow>
    </w:rPr>
  </w:style>
  <w:style w:type="character" w:styleId="Nmerodepgina">
    <w:name w:val="page number"/>
    <w:basedOn w:val="Fuentedeprrafopredeter"/>
    <w:rsid w:val="0066171A"/>
  </w:style>
  <w:style w:type="paragraph" w:styleId="Descripcin">
    <w:name w:val="caption"/>
    <w:basedOn w:val="Normal"/>
    <w:next w:val="Normal"/>
    <w:qFormat/>
    <w:rsid w:val="0066171A"/>
    <w:pPr>
      <w:spacing w:after="120"/>
    </w:pPr>
    <w:rPr>
      <w:b/>
    </w:rPr>
  </w:style>
  <w:style w:type="paragraph" w:styleId="Textoindependiente">
    <w:name w:val="Body Text"/>
    <w:basedOn w:val="Normal"/>
    <w:rsid w:val="0066171A"/>
    <w:rPr>
      <w:lang w:val="es-ES"/>
    </w:rPr>
  </w:style>
  <w:style w:type="paragraph" w:styleId="Sangradetextonormal">
    <w:name w:val="Body Text Indent"/>
    <w:aliases w:val="Sangría de t. independiente"/>
    <w:basedOn w:val="Normal"/>
    <w:rsid w:val="0066171A"/>
    <w:pPr>
      <w:ind w:firstLine="1080"/>
    </w:pPr>
    <w:rPr>
      <w:rFonts w:ascii="Century Gothic" w:hAnsi="Century Gothic"/>
      <w:szCs w:val="24"/>
      <w:lang w:val="es-ES"/>
    </w:rPr>
  </w:style>
  <w:style w:type="paragraph" w:styleId="Sangra2detindependiente">
    <w:name w:val="Body Text Indent 2"/>
    <w:basedOn w:val="Normal"/>
    <w:rsid w:val="0066171A"/>
    <w:pPr>
      <w:ind w:firstLine="1134"/>
    </w:pPr>
    <w:rPr>
      <w:rFonts w:ascii="Century" w:hAnsi="Century"/>
    </w:rPr>
  </w:style>
  <w:style w:type="paragraph" w:styleId="Textoindependiente2">
    <w:name w:val="Body Text 2"/>
    <w:basedOn w:val="Normal"/>
    <w:rsid w:val="0066171A"/>
    <w:rPr>
      <w:rFonts w:ascii="Century" w:hAnsi="Century" w:cs="Arial"/>
      <w:sz w:val="20"/>
    </w:rPr>
  </w:style>
  <w:style w:type="paragraph" w:styleId="Textodeglobo">
    <w:name w:val="Balloon Text"/>
    <w:basedOn w:val="Normal"/>
    <w:semiHidden/>
    <w:rsid w:val="00761111"/>
    <w:rPr>
      <w:rFonts w:ascii="Tahoma" w:hAnsi="Tahoma" w:cs="Tahoma"/>
      <w:sz w:val="16"/>
      <w:szCs w:val="16"/>
    </w:rPr>
  </w:style>
  <w:style w:type="table" w:styleId="Tablaconcuadrcula">
    <w:name w:val="Table Grid"/>
    <w:basedOn w:val="Tablanormal"/>
    <w:rsid w:val="00147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1032E"/>
    <w:rPr>
      <w:rFonts w:ascii="Times New Roman" w:hAnsi="Times New Roman"/>
      <w:szCs w:val="24"/>
      <w:lang w:eastAsia="es-ES_tradnl"/>
    </w:rPr>
  </w:style>
  <w:style w:type="paragraph" w:customStyle="1" w:styleId="Body1Text1Indent131">
    <w:name w:val="Body1.Text1.Indent1.31"/>
    <w:basedOn w:val="Normal"/>
    <w:rsid w:val="006E7FC6"/>
    <w:pPr>
      <w:widowControl w:val="0"/>
      <w:autoSpaceDE w:val="0"/>
      <w:autoSpaceDN w:val="0"/>
      <w:ind w:left="709"/>
    </w:pPr>
    <w:rPr>
      <w:rFonts w:ascii="Times New Roman" w:hAnsi="Times New Roman"/>
      <w:sz w:val="20"/>
      <w:lang w:eastAsia="es-MX"/>
    </w:rPr>
  </w:style>
  <w:style w:type="paragraph" w:styleId="Prrafodelista">
    <w:name w:val="List Paragraph"/>
    <w:basedOn w:val="Normal"/>
    <w:uiPriority w:val="34"/>
    <w:qFormat/>
    <w:rsid w:val="0027398D"/>
    <w:pPr>
      <w:ind w:left="720"/>
      <w:contextualSpacing/>
    </w:pPr>
    <w:rPr>
      <w:szCs w:val="24"/>
      <w:lang w:val="es-ES"/>
    </w:rPr>
  </w:style>
  <w:style w:type="paragraph" w:customStyle="1" w:styleId="xl24">
    <w:name w:val="xl24"/>
    <w:basedOn w:val="Normal"/>
    <w:rsid w:val="00CB78A0"/>
    <w:pPr>
      <w:spacing w:before="100" w:beforeAutospacing="1" w:after="100" w:afterAutospacing="1"/>
      <w:jc w:val="center"/>
    </w:pPr>
    <w:rPr>
      <w:rFonts w:ascii="Times New Roman" w:hAnsi="Times New Roman"/>
      <w:szCs w:val="24"/>
      <w:lang w:val="es-ES"/>
    </w:rPr>
  </w:style>
  <w:style w:type="paragraph" w:customStyle="1" w:styleId="vineta">
    <w:name w:val="vineta"/>
    <w:basedOn w:val="Normal"/>
    <w:qFormat/>
    <w:rsid w:val="00613403"/>
    <w:pPr>
      <w:numPr>
        <w:numId w:val="25"/>
      </w:numPr>
      <w:spacing w:line="360" w:lineRule="auto"/>
    </w:pPr>
    <w:rPr>
      <w:rFonts w:ascii="Calibri" w:eastAsia="Calibri" w:hAnsi="Calibri"/>
      <w:sz w:val="22"/>
      <w:szCs w:val="22"/>
      <w:lang w:val="es-AR" w:eastAsia="en-US"/>
    </w:rPr>
  </w:style>
  <w:style w:type="paragraph" w:customStyle="1" w:styleId="Estilo1">
    <w:name w:val="Estilo1"/>
    <w:basedOn w:val="Normal"/>
    <w:qFormat/>
    <w:rsid w:val="007D0136"/>
    <w:rPr>
      <w:sz w:val="22"/>
      <w:szCs w:val="22"/>
    </w:rPr>
  </w:style>
  <w:style w:type="paragraph" w:customStyle="1" w:styleId="tabla">
    <w:name w:val="tabla"/>
    <w:basedOn w:val="Normal"/>
    <w:qFormat/>
    <w:rsid w:val="006A540C"/>
    <w:pPr>
      <w:spacing w:before="0" w:line="240" w:lineRule="auto"/>
    </w:pPr>
    <w:rPr>
      <w:sz w:val="20"/>
    </w:rPr>
  </w:style>
  <w:style w:type="paragraph" w:customStyle="1" w:styleId="objetivos">
    <w:name w:val="objetivos"/>
    <w:basedOn w:val="Normal"/>
    <w:qFormat/>
    <w:rsid w:val="00A16FDE"/>
    <w:pPr>
      <w:numPr>
        <w:numId w:val="35"/>
      </w:numPr>
      <w:spacing w:line="240" w:lineRule="auto"/>
    </w:pPr>
    <w:rPr>
      <w:rFonts w:eastAsiaTheme="minorHAnsi" w:cstheme="minorBidi"/>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2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7EFF-CA14-4997-80A4-B884D214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 Nac. de San Juan</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Luffi</cp:lastModifiedBy>
  <cp:revision>7</cp:revision>
  <cp:lastPrinted>2015-11-04T14:04:00Z</cp:lastPrinted>
  <dcterms:created xsi:type="dcterms:W3CDTF">2015-09-16T14:12:00Z</dcterms:created>
  <dcterms:modified xsi:type="dcterms:W3CDTF">2015-11-04T16:25:00Z</dcterms:modified>
</cp:coreProperties>
</file>